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1B73" w14:textId="7DCB3131" w:rsidR="00F746E2" w:rsidRDefault="007D75A8">
      <w:pPr>
        <w:rPr>
          <w:rFonts w:ascii="Poppins" w:hAnsi="Poppins" w:cs="Poppins"/>
          <w:b/>
          <w:lang w:val="fr-FR"/>
        </w:rPr>
      </w:pPr>
      <w:bookmarkStart w:id="0" w:name="_Hlk84594350"/>
      <w:r w:rsidRPr="00851A4B">
        <w:rPr>
          <w:rFonts w:ascii="Poppins" w:hAnsi="Poppins" w:cs="Poppins"/>
          <w:b/>
          <w:noProof/>
          <w:lang w:val="fr-FR"/>
        </w:rPr>
        <w:drawing>
          <wp:anchor distT="0" distB="0" distL="114300" distR="114300" simplePos="0" relativeHeight="251659264" behindDoc="0" locked="0" layoutInCell="1" allowOverlap="1" wp14:anchorId="42979AB5" wp14:editId="0C4B3781">
            <wp:simplePos x="0" y="0"/>
            <wp:positionH relativeFrom="column">
              <wp:posOffset>-904875</wp:posOffset>
            </wp:positionH>
            <wp:positionV relativeFrom="paragraph">
              <wp:posOffset>-895985</wp:posOffset>
            </wp:positionV>
            <wp:extent cx="2571115" cy="10890885"/>
            <wp:effectExtent l="0" t="0" r="635" b="5715"/>
            <wp:wrapNone/>
            <wp:docPr id="1629049863" name="Picture 1" descr="A person surfing on a blu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49863" name="Picture 1" descr="A person surfing on a blue su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89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cs="Poppins"/>
          <w:b/>
          <w:noProof/>
          <w:lang w:val="fr-FR"/>
        </w:rPr>
        <mc:AlternateContent>
          <mc:Choice Requires="wps">
            <w:drawing>
              <wp:anchor distT="0" distB="0" distL="114300" distR="114300" simplePos="0" relativeHeight="251660288" behindDoc="0" locked="0" layoutInCell="1" allowOverlap="1" wp14:anchorId="04644BDE" wp14:editId="6799A491">
                <wp:simplePos x="0" y="0"/>
                <wp:positionH relativeFrom="column">
                  <wp:posOffset>2021840</wp:posOffset>
                </wp:positionH>
                <wp:positionV relativeFrom="paragraph">
                  <wp:posOffset>2988945</wp:posOffset>
                </wp:positionV>
                <wp:extent cx="4495800" cy="3452495"/>
                <wp:effectExtent l="0" t="0" r="0" b="0"/>
                <wp:wrapNone/>
                <wp:docPr id="1221784507" name="Text Box 2"/>
                <wp:cNvGraphicFramePr/>
                <a:graphic xmlns:a="http://schemas.openxmlformats.org/drawingml/2006/main">
                  <a:graphicData uri="http://schemas.microsoft.com/office/word/2010/wordprocessingShape">
                    <wps:wsp>
                      <wps:cNvSpPr txBox="1"/>
                      <wps:spPr>
                        <a:xfrm>
                          <a:off x="0" y="0"/>
                          <a:ext cx="4495800" cy="3452495"/>
                        </a:xfrm>
                        <a:prstGeom prst="rect">
                          <a:avLst/>
                        </a:prstGeom>
                        <a:solidFill>
                          <a:schemeClr val="lt1"/>
                        </a:solidFill>
                        <a:ln w="6350">
                          <a:noFill/>
                        </a:ln>
                      </wps:spPr>
                      <wps:txbx>
                        <w:txbxContent>
                          <w:p w14:paraId="38EACFFF" w14:textId="15A6B460" w:rsidR="007D75A8" w:rsidRDefault="0064706D" w:rsidP="007D75A8">
                            <w:pPr>
                              <w:pStyle w:val="NoSpacing"/>
                              <w:rPr>
                                <w:rFonts w:ascii="Poppins" w:hAnsi="Poppins" w:cs="Poppins"/>
                                <w:b/>
                                <w:bCs/>
                                <w:sz w:val="56"/>
                                <w:szCs w:val="56"/>
                                <w:lang w:val="fr-FR"/>
                              </w:rPr>
                            </w:pPr>
                            <w:r>
                              <w:rPr>
                                <w:rFonts w:ascii="Poppins" w:hAnsi="Poppins" w:cs="Poppins"/>
                                <w:b/>
                                <w:bCs/>
                                <w:sz w:val="56"/>
                                <w:szCs w:val="56"/>
                                <w:lang w:val="fr-FR"/>
                              </w:rPr>
                              <w:t>Household / Home</w:t>
                            </w:r>
                            <w:r w:rsidR="00CC3F6E">
                              <w:rPr>
                                <w:rFonts w:ascii="Poppins" w:hAnsi="Poppins" w:cs="Poppins"/>
                                <w:b/>
                                <w:bCs/>
                                <w:sz w:val="56"/>
                                <w:szCs w:val="56"/>
                                <w:lang w:val="fr-FR"/>
                              </w:rPr>
                              <w:t xml:space="preserve"> Insurance</w:t>
                            </w:r>
                          </w:p>
                          <w:p w14:paraId="233A31CB" w14:textId="77777777" w:rsidR="007D75A8" w:rsidRPr="009101A0" w:rsidRDefault="007D75A8" w:rsidP="007D75A8">
                            <w:pPr>
                              <w:pStyle w:val="NoSpacing"/>
                              <w:rPr>
                                <w:rFonts w:ascii="Poppins" w:hAnsi="Poppins" w:cs="Poppins"/>
                                <w:b/>
                                <w:bCs/>
                                <w:sz w:val="56"/>
                                <w:szCs w:val="56"/>
                                <w:lang w:val="fr-FR"/>
                              </w:rPr>
                            </w:pPr>
                            <w:r w:rsidRPr="009101A0">
                              <w:rPr>
                                <w:rFonts w:ascii="Poppins" w:hAnsi="Poppins" w:cs="Poppins"/>
                                <w:b/>
                                <w:bCs/>
                                <w:sz w:val="56"/>
                                <w:szCs w:val="56"/>
                                <w:lang w:val="fr-FR"/>
                              </w:rPr>
                              <w:t>Fair Value</w:t>
                            </w:r>
                            <w:r>
                              <w:rPr>
                                <w:rFonts w:ascii="Poppins" w:hAnsi="Poppins" w:cs="Poppins"/>
                                <w:b/>
                                <w:bCs/>
                                <w:sz w:val="56"/>
                                <w:szCs w:val="56"/>
                                <w:lang w:val="fr-FR"/>
                              </w:rPr>
                              <w:t xml:space="preserve"> </w:t>
                            </w:r>
                            <w:r w:rsidRPr="009101A0">
                              <w:rPr>
                                <w:rFonts w:ascii="Poppins" w:hAnsi="Poppins" w:cs="Poppins"/>
                                <w:b/>
                                <w:bCs/>
                                <w:sz w:val="56"/>
                                <w:szCs w:val="56"/>
                                <w:lang w:val="fr-FR"/>
                              </w:rPr>
                              <w:t>Assessment</w:t>
                            </w:r>
                          </w:p>
                          <w:p w14:paraId="0A950F84" w14:textId="77777777" w:rsidR="007D75A8" w:rsidRPr="009101A0" w:rsidRDefault="007D75A8" w:rsidP="007D75A8">
                            <w:pPr>
                              <w:pStyle w:val="NoSpacing"/>
                              <w:rPr>
                                <w:rFonts w:ascii="Poppins" w:hAnsi="Poppins" w:cs="Poppins"/>
                                <w:sz w:val="36"/>
                                <w:szCs w:val="36"/>
                                <w:lang w:val="fr-FR"/>
                              </w:rPr>
                            </w:pPr>
                            <w:r w:rsidRPr="009101A0">
                              <w:rPr>
                                <w:rFonts w:ascii="Poppins" w:hAnsi="Poppins" w:cs="Poppins"/>
                                <w:sz w:val="36"/>
                                <w:szCs w:val="36"/>
                                <w:lang w:val="fr-FR"/>
                              </w:rPr>
                              <w:t>Distributor Information Pack</w:t>
                            </w:r>
                          </w:p>
                          <w:p w14:paraId="1380FB78" w14:textId="065B2912" w:rsidR="007D75A8" w:rsidRPr="009101A0" w:rsidRDefault="00CC3F6E" w:rsidP="007D75A8">
                            <w:pPr>
                              <w:pStyle w:val="NoSpacing"/>
                              <w:rPr>
                                <w:rFonts w:ascii="Poppins" w:hAnsi="Poppins" w:cs="Poppins"/>
                                <w:color w:val="2E74B5" w:themeColor="accent5" w:themeShade="BF"/>
                                <w:sz w:val="36"/>
                                <w:szCs w:val="36"/>
                                <w:lang w:val="fr-FR"/>
                              </w:rPr>
                            </w:pPr>
                            <w:r>
                              <w:rPr>
                                <w:rFonts w:ascii="Poppins" w:hAnsi="Poppins" w:cs="Poppins"/>
                                <w:color w:val="2E74B5" w:themeColor="accent5" w:themeShade="BF"/>
                                <w:sz w:val="36"/>
                                <w:szCs w:val="36"/>
                                <w:lang w:val="fr-FR"/>
                              </w:rPr>
                              <w:t>September 2023</w:t>
                            </w:r>
                          </w:p>
                          <w:p w14:paraId="563BED21" w14:textId="77777777" w:rsidR="007D75A8" w:rsidRDefault="007D75A8" w:rsidP="007D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644BDE" id="_x0000_t202" coordsize="21600,21600" o:spt="202" path="m,l,21600r21600,l21600,xe">
                <v:stroke joinstyle="miter"/>
                <v:path gradientshapeok="t" o:connecttype="rect"/>
              </v:shapetype>
              <v:shape id="Text Box 2" o:spid="_x0000_s1026" type="#_x0000_t202" style="position:absolute;margin-left:159.2pt;margin-top:235.35pt;width:354pt;height:27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" fillcolor="white [3201]" stroked="f" strokeweight=".5pt">
                <v:textbox>
                  <w:txbxContent>
                    <w:p w14:paraId="38EACFFF" w14:textId="15A6B460" w:rsidR="007D75A8" w:rsidRDefault="0064706D" w:rsidP="007D75A8">
                      <w:pPr>
                        <w:pStyle w:val="NoSpacing"/>
                        <w:rPr>
                          <w:rFonts w:ascii="Poppins" w:hAnsi="Poppins" w:cs="Poppins"/>
                          <w:b/>
                          <w:bCs/>
                          <w:sz w:val="56"/>
                          <w:szCs w:val="56"/>
                          <w:lang w:val="fr-FR"/>
                        </w:rPr>
                      </w:pPr>
                      <w:r>
                        <w:rPr>
                          <w:rFonts w:ascii="Poppins" w:hAnsi="Poppins" w:cs="Poppins"/>
                          <w:b/>
                          <w:bCs/>
                          <w:sz w:val="56"/>
                          <w:szCs w:val="56"/>
                          <w:lang w:val="fr-FR"/>
                        </w:rPr>
                        <w:t>Household / Home</w:t>
                      </w:r>
                      <w:r w:rsidR="00CC3F6E">
                        <w:rPr>
                          <w:rFonts w:ascii="Poppins" w:hAnsi="Poppins" w:cs="Poppins"/>
                          <w:b/>
                          <w:bCs/>
                          <w:sz w:val="56"/>
                          <w:szCs w:val="56"/>
                          <w:lang w:val="fr-FR"/>
                        </w:rPr>
                        <w:t xml:space="preserve"> Insurance</w:t>
                      </w:r>
                    </w:p>
                    <w:p w14:paraId="233A31CB" w14:textId="77777777" w:rsidR="007D75A8" w:rsidRPr="009101A0" w:rsidRDefault="007D75A8" w:rsidP="007D75A8">
                      <w:pPr>
                        <w:pStyle w:val="NoSpacing"/>
                        <w:rPr>
                          <w:rFonts w:ascii="Poppins" w:hAnsi="Poppins" w:cs="Poppins"/>
                          <w:b/>
                          <w:bCs/>
                          <w:sz w:val="56"/>
                          <w:szCs w:val="56"/>
                          <w:lang w:val="fr-FR"/>
                        </w:rPr>
                      </w:pPr>
                      <w:r w:rsidRPr="009101A0">
                        <w:rPr>
                          <w:rFonts w:ascii="Poppins" w:hAnsi="Poppins" w:cs="Poppins"/>
                          <w:b/>
                          <w:bCs/>
                          <w:sz w:val="56"/>
                          <w:szCs w:val="56"/>
                          <w:lang w:val="fr-FR"/>
                        </w:rPr>
                        <w:t>Fair Value</w:t>
                      </w:r>
                      <w:r>
                        <w:rPr>
                          <w:rFonts w:ascii="Poppins" w:hAnsi="Poppins" w:cs="Poppins"/>
                          <w:b/>
                          <w:bCs/>
                          <w:sz w:val="56"/>
                          <w:szCs w:val="56"/>
                          <w:lang w:val="fr-FR"/>
                        </w:rPr>
                        <w:t xml:space="preserve"> </w:t>
                      </w:r>
                      <w:r w:rsidRPr="009101A0">
                        <w:rPr>
                          <w:rFonts w:ascii="Poppins" w:hAnsi="Poppins" w:cs="Poppins"/>
                          <w:b/>
                          <w:bCs/>
                          <w:sz w:val="56"/>
                          <w:szCs w:val="56"/>
                          <w:lang w:val="fr-FR"/>
                        </w:rPr>
                        <w:t>Assessment</w:t>
                      </w:r>
                    </w:p>
                    <w:p w14:paraId="0A950F84" w14:textId="77777777" w:rsidR="007D75A8" w:rsidRPr="009101A0" w:rsidRDefault="007D75A8" w:rsidP="007D75A8">
                      <w:pPr>
                        <w:pStyle w:val="NoSpacing"/>
                        <w:rPr>
                          <w:rFonts w:ascii="Poppins" w:hAnsi="Poppins" w:cs="Poppins"/>
                          <w:sz w:val="36"/>
                          <w:szCs w:val="36"/>
                          <w:lang w:val="fr-FR"/>
                        </w:rPr>
                      </w:pPr>
                      <w:r w:rsidRPr="009101A0">
                        <w:rPr>
                          <w:rFonts w:ascii="Poppins" w:hAnsi="Poppins" w:cs="Poppins"/>
                          <w:sz w:val="36"/>
                          <w:szCs w:val="36"/>
                          <w:lang w:val="fr-FR"/>
                        </w:rPr>
                        <w:t>Distributor Information Pack</w:t>
                      </w:r>
                    </w:p>
                    <w:p w14:paraId="1380FB78" w14:textId="065B2912" w:rsidR="007D75A8" w:rsidRPr="009101A0" w:rsidRDefault="00CC3F6E" w:rsidP="007D75A8">
                      <w:pPr>
                        <w:pStyle w:val="NoSpacing"/>
                        <w:rPr>
                          <w:rFonts w:ascii="Poppins" w:hAnsi="Poppins" w:cs="Poppins"/>
                          <w:color w:val="2E74B5" w:themeColor="accent5" w:themeShade="BF"/>
                          <w:sz w:val="36"/>
                          <w:szCs w:val="36"/>
                          <w:lang w:val="fr-FR"/>
                        </w:rPr>
                      </w:pPr>
                      <w:r>
                        <w:rPr>
                          <w:rFonts w:ascii="Poppins" w:hAnsi="Poppins" w:cs="Poppins"/>
                          <w:color w:val="2E74B5" w:themeColor="accent5" w:themeShade="BF"/>
                          <w:sz w:val="36"/>
                          <w:szCs w:val="36"/>
                          <w:lang w:val="fr-FR"/>
                        </w:rPr>
                        <w:t>September 2023</w:t>
                      </w:r>
                    </w:p>
                    <w:p w14:paraId="563BED21" w14:textId="77777777" w:rsidR="007D75A8" w:rsidRDefault="007D75A8" w:rsidP="007D75A8"/>
                  </w:txbxContent>
                </v:textbox>
              </v:shape>
            </w:pict>
          </mc:Fallback>
        </mc:AlternateContent>
      </w:r>
      <w:r>
        <w:rPr>
          <w:noProof/>
        </w:rPr>
        <w:drawing>
          <wp:anchor distT="0" distB="0" distL="114300" distR="114300" simplePos="0" relativeHeight="251662336" behindDoc="0" locked="0" layoutInCell="1" allowOverlap="1" wp14:anchorId="170DFF06" wp14:editId="19E9D577">
            <wp:simplePos x="0" y="0"/>
            <wp:positionH relativeFrom="column">
              <wp:posOffset>3771265</wp:posOffset>
            </wp:positionH>
            <wp:positionV relativeFrom="paragraph">
              <wp:posOffset>-629920</wp:posOffset>
            </wp:positionV>
            <wp:extent cx="2874960" cy="2033287"/>
            <wp:effectExtent l="0" t="0" r="0" b="0"/>
            <wp:wrapNone/>
            <wp:docPr id="9" name="Picture 8" descr="A black background with a black square&#10;&#10;Description automatically generated with medium confidence">
              <a:extLst xmlns:a="http://schemas.openxmlformats.org/drawingml/2006/main">
                <a:ext uri="{FF2B5EF4-FFF2-40B4-BE49-F238E27FC236}">
                  <a16:creationId xmlns:a16="http://schemas.microsoft.com/office/drawing/2014/main" id="{44DDDB63-634D-E72C-B3E4-D1798DF9C6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lack background with a black square&#10;&#10;Description automatically generated with medium confidence">
                      <a:extLst>
                        <a:ext uri="{FF2B5EF4-FFF2-40B4-BE49-F238E27FC236}">
                          <a16:creationId xmlns:a16="http://schemas.microsoft.com/office/drawing/2014/main" id="{44DDDB63-634D-E72C-B3E4-D1798DF9C68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4960" cy="2033287"/>
                    </a:xfrm>
                    <a:prstGeom prst="rect">
                      <a:avLst/>
                    </a:prstGeom>
                  </pic:spPr>
                </pic:pic>
              </a:graphicData>
            </a:graphic>
            <wp14:sizeRelH relativeFrom="margin">
              <wp14:pctWidth>0</wp14:pctWidth>
            </wp14:sizeRelH>
            <wp14:sizeRelV relativeFrom="margin">
              <wp14:pctHeight>0</wp14:pctHeight>
            </wp14:sizeRelV>
          </wp:anchor>
        </w:drawing>
      </w:r>
    </w:p>
    <w:p w14:paraId="60DCBCE2" w14:textId="0A81231B" w:rsidR="00F746E2" w:rsidRDefault="00F746E2">
      <w:pPr>
        <w:rPr>
          <w:rFonts w:ascii="Poppins" w:hAnsi="Poppins" w:cs="Poppins"/>
          <w:b/>
          <w:lang w:val="fr-FR"/>
        </w:rPr>
      </w:pPr>
    </w:p>
    <w:p w14:paraId="324F67A5" w14:textId="77777777" w:rsidR="00F746E2" w:rsidRDefault="00F746E2">
      <w:pPr>
        <w:rPr>
          <w:rFonts w:ascii="Poppins" w:hAnsi="Poppins" w:cs="Poppins"/>
          <w:b/>
          <w:lang w:val="fr-FR"/>
        </w:rPr>
      </w:pPr>
    </w:p>
    <w:p w14:paraId="05002515" w14:textId="77777777" w:rsidR="00F746E2" w:rsidRDefault="00F746E2">
      <w:pPr>
        <w:rPr>
          <w:rFonts w:ascii="Poppins" w:hAnsi="Poppins" w:cs="Poppins"/>
          <w:b/>
          <w:lang w:val="fr-FR"/>
        </w:rPr>
      </w:pPr>
    </w:p>
    <w:p w14:paraId="6B68B725" w14:textId="77777777" w:rsidR="00F746E2" w:rsidRDefault="00F746E2">
      <w:pPr>
        <w:rPr>
          <w:rFonts w:ascii="Poppins" w:hAnsi="Poppins" w:cs="Poppins"/>
          <w:b/>
          <w:lang w:val="fr-FR"/>
        </w:rPr>
      </w:pPr>
    </w:p>
    <w:p w14:paraId="5CD150F7" w14:textId="77777777" w:rsidR="00F746E2" w:rsidRDefault="00F746E2">
      <w:pPr>
        <w:rPr>
          <w:rFonts w:ascii="Poppins" w:hAnsi="Poppins" w:cs="Poppins"/>
          <w:b/>
          <w:lang w:val="fr-FR"/>
        </w:rPr>
      </w:pPr>
    </w:p>
    <w:p w14:paraId="7E5E4A36" w14:textId="77777777" w:rsidR="00F746E2" w:rsidRDefault="00F746E2">
      <w:pPr>
        <w:rPr>
          <w:rFonts w:ascii="Poppins" w:hAnsi="Poppins" w:cs="Poppins"/>
          <w:b/>
          <w:lang w:val="fr-FR"/>
        </w:rPr>
      </w:pPr>
    </w:p>
    <w:p w14:paraId="1EDE13F8" w14:textId="77777777" w:rsidR="00F746E2" w:rsidRDefault="00F746E2">
      <w:pPr>
        <w:rPr>
          <w:rFonts w:ascii="Poppins" w:hAnsi="Poppins" w:cs="Poppins"/>
          <w:b/>
          <w:lang w:val="fr-FR"/>
        </w:rPr>
      </w:pPr>
    </w:p>
    <w:p w14:paraId="455FE4F1" w14:textId="77777777" w:rsidR="00F746E2" w:rsidRDefault="00F746E2">
      <w:pPr>
        <w:rPr>
          <w:rFonts w:ascii="Poppins" w:hAnsi="Poppins" w:cs="Poppins"/>
          <w:b/>
          <w:lang w:val="fr-FR"/>
        </w:rPr>
      </w:pPr>
    </w:p>
    <w:p w14:paraId="1DD7A7E7" w14:textId="77777777" w:rsidR="00F746E2" w:rsidRDefault="00F746E2">
      <w:pPr>
        <w:rPr>
          <w:rFonts w:ascii="Poppins" w:hAnsi="Poppins" w:cs="Poppins"/>
          <w:b/>
          <w:lang w:val="fr-FR"/>
        </w:rPr>
      </w:pPr>
    </w:p>
    <w:p w14:paraId="40D82A61" w14:textId="77777777" w:rsidR="00F746E2" w:rsidRDefault="00F746E2">
      <w:pPr>
        <w:rPr>
          <w:rFonts w:ascii="Poppins" w:hAnsi="Poppins" w:cs="Poppins"/>
          <w:b/>
          <w:lang w:val="fr-FR"/>
        </w:rPr>
      </w:pPr>
    </w:p>
    <w:p w14:paraId="59DD540B" w14:textId="77777777" w:rsidR="00F746E2" w:rsidRDefault="00F746E2">
      <w:pPr>
        <w:rPr>
          <w:rFonts w:ascii="Poppins" w:hAnsi="Poppins" w:cs="Poppins"/>
          <w:b/>
          <w:lang w:val="fr-FR"/>
        </w:rPr>
      </w:pPr>
    </w:p>
    <w:p w14:paraId="383E389B" w14:textId="77777777" w:rsidR="00F746E2" w:rsidRDefault="00F746E2">
      <w:pPr>
        <w:rPr>
          <w:rFonts w:ascii="Poppins" w:hAnsi="Poppins" w:cs="Poppins"/>
          <w:b/>
          <w:lang w:val="fr-FR"/>
        </w:rPr>
      </w:pPr>
    </w:p>
    <w:p w14:paraId="2F60E19F" w14:textId="77777777" w:rsidR="00F746E2" w:rsidRDefault="00F746E2">
      <w:pPr>
        <w:rPr>
          <w:rFonts w:ascii="Poppins" w:hAnsi="Poppins" w:cs="Poppins"/>
          <w:b/>
          <w:lang w:val="fr-FR"/>
        </w:rPr>
      </w:pPr>
    </w:p>
    <w:p w14:paraId="7D9252CF" w14:textId="77777777" w:rsidR="00F746E2" w:rsidRDefault="00F746E2">
      <w:pPr>
        <w:rPr>
          <w:rFonts w:ascii="Poppins" w:hAnsi="Poppins" w:cs="Poppins"/>
          <w:b/>
          <w:lang w:val="fr-FR"/>
        </w:rPr>
      </w:pPr>
    </w:p>
    <w:p w14:paraId="4E80FCF5" w14:textId="4463AFF4" w:rsidR="00F746E2" w:rsidRDefault="00F746E2">
      <w:pPr>
        <w:rPr>
          <w:rFonts w:ascii="Poppins" w:hAnsi="Poppins" w:cs="Poppins"/>
          <w:b/>
          <w:lang w:val="fr-FR"/>
        </w:rPr>
      </w:pPr>
    </w:p>
    <w:p w14:paraId="3B9DBC96" w14:textId="772B19E9" w:rsidR="00F746E2" w:rsidRDefault="00CC3F6E">
      <w:pPr>
        <w:rPr>
          <w:rFonts w:ascii="Poppins" w:hAnsi="Poppins" w:cs="Poppins"/>
          <w:b/>
          <w:lang w:val="fr-FR"/>
        </w:rPr>
      </w:pPr>
      <w:r>
        <w:rPr>
          <w:noProof/>
        </w:rPr>
        <w:drawing>
          <wp:anchor distT="0" distB="0" distL="114300" distR="114300" simplePos="0" relativeHeight="251661312" behindDoc="0" locked="0" layoutInCell="1" allowOverlap="1" wp14:anchorId="40AFB86D" wp14:editId="74E5D78A">
            <wp:simplePos x="0" y="0"/>
            <wp:positionH relativeFrom="margin">
              <wp:posOffset>2131060</wp:posOffset>
            </wp:positionH>
            <wp:positionV relativeFrom="paragraph">
              <wp:posOffset>224790</wp:posOffset>
            </wp:positionV>
            <wp:extent cx="1842135" cy="368300"/>
            <wp:effectExtent l="0" t="0" r="0" b="0"/>
            <wp:wrapNone/>
            <wp:docPr id="585113506" name="Picture 585113506" descr="A blue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90687" name="Picture 8" descr="A blue and yellow squares&#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r="32531" b="54379"/>
                    <a:stretch/>
                  </pic:blipFill>
                  <pic:spPr bwMode="auto">
                    <a:xfrm>
                      <a:off x="0" y="0"/>
                      <a:ext cx="1842135" cy="36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C3FD4B" w14:textId="77777777" w:rsidR="00F746E2" w:rsidRDefault="00F746E2">
      <w:pPr>
        <w:rPr>
          <w:rFonts w:ascii="Poppins" w:hAnsi="Poppins" w:cs="Poppins"/>
          <w:b/>
          <w:lang w:val="fr-FR"/>
        </w:rPr>
      </w:pPr>
    </w:p>
    <w:p w14:paraId="203E0E26" w14:textId="075469D1" w:rsidR="00F746E2" w:rsidRDefault="00F746E2">
      <w:pPr>
        <w:rPr>
          <w:rFonts w:ascii="Poppins" w:hAnsi="Poppins" w:cs="Poppins"/>
          <w:b/>
          <w:lang w:val="fr-FR"/>
        </w:rPr>
      </w:pPr>
    </w:p>
    <w:p w14:paraId="3F63045D" w14:textId="009657B7" w:rsidR="00F746E2" w:rsidRDefault="00F746E2">
      <w:pPr>
        <w:rPr>
          <w:rFonts w:ascii="Poppins" w:hAnsi="Poppins" w:cs="Poppins"/>
          <w:b/>
          <w:lang w:val="fr-FR"/>
        </w:rPr>
      </w:pPr>
    </w:p>
    <w:p w14:paraId="6E1AE331" w14:textId="77777777" w:rsidR="00E678F0" w:rsidRDefault="00E678F0" w:rsidP="00336571">
      <w:pPr>
        <w:pStyle w:val="NoSpacing"/>
        <w:jc w:val="center"/>
        <w:rPr>
          <w:rFonts w:ascii="Poppins" w:hAnsi="Poppins" w:cs="Poppins"/>
          <w:b/>
          <w:bCs/>
          <w:sz w:val="48"/>
          <w:szCs w:val="48"/>
          <w:lang w:val="fr-FR"/>
        </w:rPr>
      </w:pPr>
    </w:p>
    <w:p w14:paraId="6FABAB7A" w14:textId="1155212C" w:rsidR="00625CBB" w:rsidRDefault="00336571" w:rsidP="003D4F8B">
      <w:pPr>
        <w:rPr>
          <w:rFonts w:ascii="Poppins" w:hAnsi="Poppins" w:cs="Poppins"/>
          <w:b/>
          <w:lang w:val="fr-FR"/>
        </w:rPr>
      </w:pPr>
      <w:r>
        <w:rPr>
          <w:rFonts w:ascii="Poppins" w:hAnsi="Poppins" w:cs="Poppins"/>
          <w:b/>
          <w:lang w:val="fr-FR"/>
        </w:rPr>
        <w:br w:type="page"/>
      </w:r>
      <w:r w:rsidR="00625CBB">
        <w:rPr>
          <w:rFonts w:ascii="Poppins" w:hAnsi="Poppins" w:cs="Poppins"/>
          <w:b/>
          <w:lang w:val="fr-FR"/>
        </w:rPr>
        <w:lastRenderedPageBreak/>
        <w:t>Introduction</w:t>
      </w:r>
    </w:p>
    <w:p w14:paraId="4A9AC9E3" w14:textId="6C2113CB" w:rsidR="00625CBB" w:rsidRDefault="007171C6" w:rsidP="003D4F8B">
      <w:pPr>
        <w:rPr>
          <w:rFonts w:ascii="Poppins" w:hAnsi="Poppins" w:cs="Poppins"/>
          <w:bCs/>
          <w:sz w:val="18"/>
          <w:szCs w:val="18"/>
          <w:lang w:val="fr-FR"/>
        </w:rPr>
      </w:pPr>
      <w:r>
        <w:rPr>
          <w:rFonts w:ascii="Poppins" w:hAnsi="Poppins" w:cs="Poppins"/>
          <w:bCs/>
          <w:sz w:val="18"/>
          <w:szCs w:val="18"/>
          <w:lang w:val="fr-FR"/>
        </w:rPr>
        <w:t xml:space="preserve">You are receiving or viewing this document </w:t>
      </w:r>
      <w:r w:rsidR="00A84559">
        <w:rPr>
          <w:rFonts w:ascii="Poppins" w:hAnsi="Poppins" w:cs="Poppins"/>
          <w:bCs/>
          <w:sz w:val="18"/>
          <w:szCs w:val="18"/>
          <w:lang w:val="fr-FR"/>
        </w:rPr>
        <w:t>bec</w:t>
      </w:r>
      <w:r w:rsidR="00CD263E">
        <w:rPr>
          <w:rFonts w:ascii="Poppins" w:hAnsi="Poppins" w:cs="Poppins"/>
          <w:bCs/>
          <w:sz w:val="18"/>
          <w:szCs w:val="18"/>
          <w:lang w:val="fr-FR"/>
        </w:rPr>
        <w:t>au</w:t>
      </w:r>
      <w:r w:rsidR="00A84559">
        <w:rPr>
          <w:rFonts w:ascii="Poppins" w:hAnsi="Poppins" w:cs="Poppins"/>
          <w:bCs/>
          <w:sz w:val="18"/>
          <w:szCs w:val="18"/>
          <w:lang w:val="fr-FR"/>
        </w:rPr>
        <w:t>se you are involved in the distri</w:t>
      </w:r>
      <w:r w:rsidR="00CD263E">
        <w:rPr>
          <w:rFonts w:ascii="Poppins" w:hAnsi="Poppins" w:cs="Poppins"/>
          <w:bCs/>
          <w:sz w:val="18"/>
          <w:szCs w:val="18"/>
          <w:lang w:val="fr-FR"/>
        </w:rPr>
        <w:t>b</w:t>
      </w:r>
      <w:r w:rsidR="00A84559">
        <w:rPr>
          <w:rFonts w:ascii="Poppins" w:hAnsi="Poppins" w:cs="Poppins"/>
          <w:bCs/>
          <w:sz w:val="18"/>
          <w:szCs w:val="18"/>
          <w:lang w:val="fr-FR"/>
        </w:rPr>
        <w:t xml:space="preserve">ution of an insurance product manufactured by a Bspoke Group business. In accordance with </w:t>
      </w:r>
      <w:r w:rsidR="00CE08C3">
        <w:rPr>
          <w:rFonts w:ascii="Poppins" w:hAnsi="Poppins" w:cs="Poppins"/>
          <w:bCs/>
          <w:sz w:val="18"/>
          <w:szCs w:val="18"/>
          <w:lang w:val="fr-FR"/>
        </w:rPr>
        <w:t>PROD 4.2.2</w:t>
      </w:r>
      <w:r w:rsidR="004A6AF6">
        <w:rPr>
          <w:rFonts w:ascii="Poppins" w:hAnsi="Poppins" w:cs="Poppins"/>
          <w:bCs/>
          <w:sz w:val="18"/>
          <w:szCs w:val="18"/>
          <w:lang w:val="fr-FR"/>
        </w:rPr>
        <w:t>9</w:t>
      </w:r>
      <w:r w:rsidR="00E055CF">
        <w:rPr>
          <w:rFonts w:ascii="Poppins" w:hAnsi="Poppins" w:cs="Poppins"/>
          <w:bCs/>
          <w:sz w:val="18"/>
          <w:szCs w:val="18"/>
          <w:lang w:val="fr-FR"/>
        </w:rPr>
        <w:t xml:space="preserve"> to 4.2.32</w:t>
      </w:r>
      <w:r w:rsidR="00CE08C3">
        <w:rPr>
          <w:rFonts w:ascii="Poppins" w:hAnsi="Poppins" w:cs="Poppins"/>
          <w:bCs/>
          <w:sz w:val="18"/>
          <w:szCs w:val="18"/>
          <w:lang w:val="fr-FR"/>
        </w:rPr>
        <w:t xml:space="preserve"> this document </w:t>
      </w:r>
      <w:r w:rsidR="006D5064">
        <w:rPr>
          <w:rFonts w:ascii="Poppins" w:hAnsi="Poppins" w:cs="Poppins"/>
          <w:bCs/>
          <w:sz w:val="18"/>
          <w:szCs w:val="18"/>
          <w:lang w:val="fr-FR"/>
        </w:rPr>
        <w:t>provides:</w:t>
      </w:r>
    </w:p>
    <w:p w14:paraId="3BCDB33D" w14:textId="77777777" w:rsidR="006D5064" w:rsidRDefault="006D5064" w:rsidP="006D5064">
      <w:pPr>
        <w:pStyle w:val="ListParagraph"/>
        <w:numPr>
          <w:ilvl w:val="0"/>
          <w:numId w:val="7"/>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all appropriate information on the insurance product</w:t>
      </w:r>
    </w:p>
    <w:p w14:paraId="5D620F6A" w14:textId="77777777" w:rsidR="006D5064" w:rsidRDefault="006D5064" w:rsidP="006D5064">
      <w:pPr>
        <w:pStyle w:val="ListParagraph"/>
        <w:numPr>
          <w:ilvl w:val="0"/>
          <w:numId w:val="7"/>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all appropriate information on the product approval process; and</w:t>
      </w:r>
    </w:p>
    <w:p w14:paraId="6372DFF2" w14:textId="77777777" w:rsidR="006F629C" w:rsidRDefault="006D5064" w:rsidP="003D4F8B">
      <w:pPr>
        <w:pStyle w:val="ListParagraph"/>
        <w:numPr>
          <w:ilvl w:val="0"/>
          <w:numId w:val="7"/>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the identified target market of the insurance product.</w:t>
      </w:r>
    </w:p>
    <w:p w14:paraId="7B540C45" w14:textId="77777777" w:rsidR="009B2E02" w:rsidRDefault="009B2E02" w:rsidP="009B2E02">
      <w:pPr>
        <w:pStyle w:val="ListParagraph"/>
        <w:spacing w:after="0" w:line="240" w:lineRule="auto"/>
        <w:contextualSpacing w:val="0"/>
        <w:rPr>
          <w:rFonts w:ascii="Poppins" w:eastAsia="Times New Roman" w:hAnsi="Poppins" w:cs="Poppins"/>
          <w:sz w:val="18"/>
          <w:szCs w:val="18"/>
        </w:rPr>
      </w:pPr>
    </w:p>
    <w:p w14:paraId="7A27C880" w14:textId="3F98DCD2" w:rsidR="009B2E02" w:rsidRDefault="006F629C" w:rsidP="006F629C">
      <w:pPr>
        <w:spacing w:after="0" w:line="240" w:lineRule="auto"/>
        <w:rPr>
          <w:rFonts w:ascii="Poppins" w:hAnsi="Poppins" w:cs="Poppins"/>
          <w:bCs/>
          <w:sz w:val="18"/>
          <w:szCs w:val="18"/>
          <w:lang w:val="fr-FR"/>
        </w:rPr>
      </w:pPr>
      <w:r w:rsidRPr="006F629C">
        <w:rPr>
          <w:rFonts w:ascii="Poppins" w:hAnsi="Poppins" w:cs="Poppins"/>
          <w:bCs/>
          <w:sz w:val="18"/>
          <w:szCs w:val="18"/>
          <w:lang w:val="fr-FR"/>
        </w:rPr>
        <w:t xml:space="preserve">It </w:t>
      </w:r>
      <w:r w:rsidR="009B2E02">
        <w:rPr>
          <w:rFonts w:ascii="Poppins" w:hAnsi="Poppins" w:cs="Poppins"/>
          <w:bCs/>
          <w:sz w:val="18"/>
          <w:szCs w:val="18"/>
          <w:lang w:val="fr-FR"/>
        </w:rPr>
        <w:t xml:space="preserve">includes </w:t>
      </w:r>
    </w:p>
    <w:p w14:paraId="6846EE69" w14:textId="77777777" w:rsidR="005F1F2A" w:rsidRDefault="005F1F2A" w:rsidP="006F629C">
      <w:pPr>
        <w:spacing w:after="0" w:line="240" w:lineRule="auto"/>
        <w:rPr>
          <w:rFonts w:ascii="Poppins" w:hAnsi="Poppins" w:cs="Poppins"/>
          <w:bCs/>
          <w:sz w:val="18"/>
          <w:szCs w:val="18"/>
          <w:lang w:val="fr-FR"/>
        </w:rPr>
      </w:pPr>
    </w:p>
    <w:p w14:paraId="7E4F87F8" w14:textId="6DF3DE9B" w:rsidR="005F1F2A" w:rsidRDefault="005F1F2A" w:rsidP="005F1F2A">
      <w:pPr>
        <w:pStyle w:val="ListParagraph"/>
        <w:numPr>
          <w:ilvl w:val="0"/>
          <w:numId w:val="8"/>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 xml:space="preserve">all appropriate information to enable you to understand the intended value of the insurance product established by </w:t>
      </w:r>
      <w:r w:rsidR="004400A9">
        <w:rPr>
          <w:rFonts w:ascii="Poppins" w:eastAsia="Times New Roman" w:hAnsi="Poppins" w:cs="Poppins"/>
          <w:sz w:val="18"/>
          <w:szCs w:val="18"/>
        </w:rPr>
        <w:t>us</w:t>
      </w:r>
      <w:r>
        <w:rPr>
          <w:rFonts w:ascii="Poppins" w:eastAsia="Times New Roman" w:hAnsi="Poppins" w:cs="Poppins"/>
          <w:sz w:val="18"/>
          <w:szCs w:val="18"/>
        </w:rPr>
        <w:t>.</w:t>
      </w:r>
    </w:p>
    <w:p w14:paraId="4C203A77" w14:textId="28DBEE5E" w:rsidR="005F1F2A" w:rsidRDefault="005F1F2A" w:rsidP="005F1F2A">
      <w:pPr>
        <w:pStyle w:val="ListParagraph"/>
        <w:numPr>
          <w:ilvl w:val="0"/>
          <w:numId w:val="8"/>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 xml:space="preserve">any effect </w:t>
      </w:r>
      <w:r w:rsidR="004400A9">
        <w:rPr>
          <w:rFonts w:ascii="Poppins" w:eastAsia="Times New Roman" w:hAnsi="Poppins" w:cs="Poppins"/>
          <w:sz w:val="18"/>
          <w:szCs w:val="18"/>
        </w:rPr>
        <w:t xml:space="preserve">you </w:t>
      </w:r>
      <w:r>
        <w:rPr>
          <w:rFonts w:ascii="Poppins" w:eastAsia="Times New Roman" w:hAnsi="Poppins" w:cs="Poppins"/>
          <w:sz w:val="18"/>
          <w:szCs w:val="18"/>
        </w:rPr>
        <w:t xml:space="preserve">may have on the intended value that has not been fully </w:t>
      </w:r>
      <w:proofErr w:type="gramStart"/>
      <w:r>
        <w:rPr>
          <w:rFonts w:ascii="Poppins" w:eastAsia="Times New Roman" w:hAnsi="Poppins" w:cs="Poppins"/>
          <w:sz w:val="18"/>
          <w:szCs w:val="18"/>
        </w:rPr>
        <w:t>taken into account</w:t>
      </w:r>
      <w:proofErr w:type="gramEnd"/>
      <w:r>
        <w:rPr>
          <w:rFonts w:ascii="Poppins" w:eastAsia="Times New Roman" w:hAnsi="Poppins" w:cs="Poppins"/>
          <w:sz w:val="18"/>
          <w:szCs w:val="18"/>
        </w:rPr>
        <w:t xml:space="preserve"> by </w:t>
      </w:r>
      <w:r w:rsidR="004400A9">
        <w:rPr>
          <w:rFonts w:ascii="Poppins" w:eastAsia="Times New Roman" w:hAnsi="Poppins" w:cs="Poppins"/>
          <w:sz w:val="18"/>
          <w:szCs w:val="18"/>
        </w:rPr>
        <w:t xml:space="preserve">us </w:t>
      </w:r>
      <w:r>
        <w:rPr>
          <w:rFonts w:ascii="Poppins" w:eastAsia="Times New Roman" w:hAnsi="Poppins" w:cs="Poppins"/>
          <w:sz w:val="18"/>
          <w:szCs w:val="18"/>
        </w:rPr>
        <w:t xml:space="preserve">when assessing value, and therefore which </w:t>
      </w:r>
      <w:r w:rsidR="004400A9">
        <w:rPr>
          <w:rFonts w:ascii="Poppins" w:eastAsia="Times New Roman" w:hAnsi="Poppins" w:cs="Poppins"/>
          <w:sz w:val="18"/>
          <w:szCs w:val="18"/>
        </w:rPr>
        <w:t xml:space="preserve">you </w:t>
      </w:r>
      <w:r>
        <w:rPr>
          <w:rFonts w:ascii="Poppins" w:eastAsia="Times New Roman" w:hAnsi="Poppins" w:cs="Poppins"/>
          <w:sz w:val="18"/>
          <w:szCs w:val="18"/>
        </w:rPr>
        <w:t>should take into account; and</w:t>
      </w:r>
    </w:p>
    <w:p w14:paraId="1FCC0E9B" w14:textId="2DDB120B" w:rsidR="006F629C" w:rsidRDefault="004B658C" w:rsidP="003D4F8B">
      <w:pPr>
        <w:pStyle w:val="ListParagraph"/>
        <w:numPr>
          <w:ilvl w:val="0"/>
          <w:numId w:val="8"/>
        </w:numPr>
        <w:spacing w:after="0" w:line="240" w:lineRule="auto"/>
        <w:contextualSpacing w:val="0"/>
        <w:rPr>
          <w:rFonts w:ascii="Poppins" w:eastAsia="Times New Roman" w:hAnsi="Poppins" w:cs="Poppins"/>
          <w:sz w:val="18"/>
          <w:szCs w:val="18"/>
        </w:rPr>
      </w:pPr>
      <w:r>
        <w:rPr>
          <w:rFonts w:ascii="Poppins" w:eastAsia="Times New Roman" w:hAnsi="Poppins" w:cs="Poppins"/>
          <w:sz w:val="18"/>
          <w:szCs w:val="18"/>
        </w:rPr>
        <w:t xml:space="preserve">the intended target market for the product and </w:t>
      </w:r>
      <w:r w:rsidR="005F1F2A">
        <w:rPr>
          <w:rFonts w:ascii="Poppins" w:eastAsia="Times New Roman" w:hAnsi="Poppins" w:cs="Poppins"/>
          <w:sz w:val="18"/>
          <w:szCs w:val="18"/>
        </w:rPr>
        <w:t>any type of customer for whom the insurance product is unlikely to provide fair value.</w:t>
      </w:r>
    </w:p>
    <w:p w14:paraId="66BB397D" w14:textId="77777777" w:rsidR="005F1F2A" w:rsidRDefault="005F1F2A" w:rsidP="005F1F2A">
      <w:pPr>
        <w:spacing w:after="0" w:line="240" w:lineRule="auto"/>
        <w:rPr>
          <w:rFonts w:ascii="Poppins" w:eastAsia="Times New Roman" w:hAnsi="Poppins" w:cs="Poppins"/>
          <w:sz w:val="18"/>
          <w:szCs w:val="18"/>
        </w:rPr>
      </w:pPr>
    </w:p>
    <w:p w14:paraId="4CF8D254" w14:textId="7F4F49B8" w:rsidR="00ED69CD" w:rsidRDefault="003D4F8B" w:rsidP="003D4F8B">
      <w:pPr>
        <w:rPr>
          <w:rFonts w:ascii="Poppins" w:hAnsi="Poppins" w:cs="Poppins"/>
          <w:b/>
          <w:lang w:val="fr-FR"/>
        </w:rPr>
      </w:pPr>
      <w:r>
        <w:rPr>
          <w:rFonts w:ascii="Poppins" w:hAnsi="Poppins" w:cs="Poppins"/>
          <w:b/>
          <w:lang w:val="fr-FR"/>
        </w:rPr>
        <w:t>Product Oversight and Governance</w:t>
      </w:r>
    </w:p>
    <w:p w14:paraId="73F656B2" w14:textId="74EABD58" w:rsidR="003D4F8B" w:rsidRDefault="0005770C" w:rsidP="003D4F8B">
      <w:pPr>
        <w:rPr>
          <w:rFonts w:ascii="Poppins" w:hAnsi="Poppins" w:cs="Poppins"/>
          <w:bCs/>
          <w:sz w:val="18"/>
          <w:szCs w:val="18"/>
          <w:lang w:val="fr-FR"/>
        </w:rPr>
      </w:pPr>
      <w:r>
        <w:rPr>
          <w:rFonts w:ascii="Poppins" w:hAnsi="Poppins" w:cs="Poppins"/>
          <w:bCs/>
          <w:sz w:val="18"/>
          <w:szCs w:val="18"/>
          <w:lang w:val="fr-FR"/>
        </w:rPr>
        <w:t xml:space="preserve">This </w:t>
      </w:r>
      <w:r w:rsidR="00625CBB">
        <w:rPr>
          <w:rFonts w:ascii="Poppins" w:hAnsi="Poppins" w:cs="Poppins"/>
          <w:bCs/>
          <w:sz w:val="18"/>
          <w:szCs w:val="18"/>
          <w:lang w:val="fr-FR"/>
        </w:rPr>
        <w:t xml:space="preserve">section </w:t>
      </w:r>
      <w:r w:rsidR="002B439B">
        <w:rPr>
          <w:rFonts w:ascii="Poppins" w:hAnsi="Poppins" w:cs="Poppins"/>
          <w:bCs/>
          <w:sz w:val="18"/>
          <w:szCs w:val="18"/>
          <w:lang w:val="fr-FR"/>
        </w:rPr>
        <w:t xml:space="preserve">contains important information about the </w:t>
      </w:r>
      <w:r w:rsidR="00314CC8" w:rsidRPr="00314CC8">
        <w:rPr>
          <w:rFonts w:ascii="Poppins" w:hAnsi="Poppins" w:cs="Poppins"/>
          <w:bCs/>
          <w:sz w:val="18"/>
          <w:szCs w:val="18"/>
          <w:lang w:val="fr-FR"/>
        </w:rPr>
        <w:t>manufacturer, product and associated product approval process and fair value assessment.</w:t>
      </w:r>
    </w:p>
    <w:p w14:paraId="46F8ADA1" w14:textId="34CC1207" w:rsidR="00314CC8" w:rsidRDefault="008F1A8A" w:rsidP="003D4F8B">
      <w:pPr>
        <w:rPr>
          <w:rFonts w:ascii="Poppins" w:hAnsi="Poppins" w:cs="Poppins"/>
          <w:bCs/>
          <w:sz w:val="18"/>
          <w:szCs w:val="18"/>
          <w:u w:val="single"/>
          <w:lang w:val="fr-FR"/>
        </w:rPr>
      </w:pPr>
      <w:r>
        <w:rPr>
          <w:rFonts w:ascii="Poppins" w:hAnsi="Poppins" w:cs="Poppins"/>
          <w:bCs/>
          <w:sz w:val="18"/>
          <w:szCs w:val="18"/>
          <w:u w:val="single"/>
          <w:lang w:val="fr-FR"/>
        </w:rPr>
        <w:t>Manufacturer</w:t>
      </w:r>
    </w:p>
    <w:p w14:paraId="1CE9B623" w14:textId="77777777" w:rsidR="00B67E06" w:rsidRDefault="00B67E06" w:rsidP="00B67E06">
      <w:pPr>
        <w:rPr>
          <w:rFonts w:ascii="Poppins" w:hAnsi="Poppins" w:cs="Poppins"/>
          <w:bCs/>
          <w:sz w:val="18"/>
          <w:szCs w:val="18"/>
          <w:lang w:val="fr-FR"/>
        </w:rPr>
      </w:pPr>
      <w:r>
        <w:rPr>
          <w:rFonts w:ascii="Poppins" w:hAnsi="Poppins" w:cs="Poppins"/>
          <w:bCs/>
          <w:sz w:val="18"/>
          <w:szCs w:val="18"/>
          <w:lang w:val="fr-FR"/>
        </w:rPr>
        <w:t>Bspoke Insurance Group comprises regulated entities as detailed below who manufacture general insurance products in conjunction with various insurers and insurance undertakings as Co-Manufacturers. Details of each regulated entity and insurance undertaking will be listed in each Fair Value Assessment.</w:t>
      </w:r>
    </w:p>
    <w:tbl>
      <w:tblPr>
        <w:tblStyle w:val="TableGrid"/>
        <w:tblW w:w="0" w:type="auto"/>
        <w:tblLook w:val="04A0" w:firstRow="1" w:lastRow="0" w:firstColumn="1" w:lastColumn="0" w:noHBand="0" w:noVBand="1"/>
      </w:tblPr>
      <w:tblGrid>
        <w:gridCol w:w="2830"/>
        <w:gridCol w:w="3544"/>
        <w:gridCol w:w="1559"/>
        <w:gridCol w:w="1083"/>
      </w:tblGrid>
      <w:tr w:rsidR="00E8447F" w14:paraId="1376FC91" w14:textId="77777777" w:rsidTr="002245B9">
        <w:tc>
          <w:tcPr>
            <w:tcW w:w="283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8C00E99" w14:textId="77777777" w:rsidR="00E8447F" w:rsidRDefault="00E8447F">
            <w:pPr>
              <w:pStyle w:val="BodyText"/>
              <w:spacing w:before="60" w:after="60"/>
              <w:rPr>
                <w:color w:val="FFFFFF" w:themeColor="background1"/>
              </w:rPr>
            </w:pPr>
            <w:r>
              <w:rPr>
                <w:color w:val="FFFFFF" w:themeColor="background1"/>
              </w:rPr>
              <w:t>Registered Company Name</w:t>
            </w:r>
          </w:p>
        </w:tc>
        <w:tc>
          <w:tcPr>
            <w:tcW w:w="354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AFCEAC1" w14:textId="77777777" w:rsidR="00E8447F" w:rsidRDefault="00E8447F">
            <w:pPr>
              <w:pStyle w:val="BodyText"/>
              <w:spacing w:before="60" w:after="60"/>
              <w:rPr>
                <w:color w:val="FFFFFF" w:themeColor="background1"/>
              </w:rPr>
            </w:pPr>
            <w:r>
              <w:rPr>
                <w:color w:val="FFFFFF" w:themeColor="background1"/>
              </w:rPr>
              <w:t>Registered Office</w:t>
            </w:r>
          </w:p>
        </w:tc>
        <w:tc>
          <w:tcPr>
            <w:tcW w:w="15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3C6F2F6" w14:textId="252C4C0F" w:rsidR="00E8447F" w:rsidRDefault="00E8447F">
            <w:pPr>
              <w:pStyle w:val="BodyText"/>
              <w:spacing w:before="60" w:after="60"/>
              <w:rPr>
                <w:color w:val="FFFFFF" w:themeColor="background1"/>
              </w:rPr>
            </w:pPr>
            <w:r>
              <w:rPr>
                <w:color w:val="FFFFFF" w:themeColor="background1"/>
              </w:rPr>
              <w:t>Company N</w:t>
            </w:r>
            <w:r w:rsidR="002245B9">
              <w:rPr>
                <w:color w:val="FFFFFF" w:themeColor="background1"/>
              </w:rPr>
              <w:t>o.</w:t>
            </w:r>
          </w:p>
        </w:tc>
        <w:tc>
          <w:tcPr>
            <w:tcW w:w="108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263A328" w14:textId="77777777" w:rsidR="00E8447F" w:rsidRDefault="00E8447F">
            <w:pPr>
              <w:pStyle w:val="BodyText"/>
              <w:spacing w:before="60" w:after="60"/>
              <w:rPr>
                <w:color w:val="FFFFFF" w:themeColor="background1"/>
              </w:rPr>
            </w:pPr>
            <w:r>
              <w:rPr>
                <w:color w:val="FFFFFF" w:themeColor="background1"/>
              </w:rPr>
              <w:t>FRN</w:t>
            </w:r>
          </w:p>
        </w:tc>
      </w:tr>
      <w:tr w:rsidR="00E8447F" w14:paraId="672D5A6F" w14:textId="77777777" w:rsidTr="002245B9">
        <w:tc>
          <w:tcPr>
            <w:tcW w:w="2830" w:type="dxa"/>
            <w:tcBorders>
              <w:top w:val="single" w:sz="4" w:space="0" w:color="auto"/>
              <w:left w:val="single" w:sz="4" w:space="0" w:color="auto"/>
              <w:bottom w:val="single" w:sz="4" w:space="0" w:color="auto"/>
              <w:right w:val="single" w:sz="4" w:space="0" w:color="auto"/>
            </w:tcBorders>
            <w:hideMark/>
          </w:tcPr>
          <w:p w14:paraId="56C401A5" w14:textId="690CC3B2" w:rsidR="00E8447F" w:rsidRDefault="00E8447F">
            <w:pPr>
              <w:pStyle w:val="BodyText"/>
              <w:spacing w:before="60" w:after="60"/>
            </w:pPr>
            <w:r>
              <w:t>Bspoke Lifestyle</w:t>
            </w:r>
            <w:r w:rsidR="00695FC7">
              <w:t xml:space="preserve"> Limited</w:t>
            </w:r>
          </w:p>
        </w:tc>
        <w:tc>
          <w:tcPr>
            <w:tcW w:w="3544" w:type="dxa"/>
            <w:tcBorders>
              <w:top w:val="single" w:sz="4" w:space="0" w:color="auto"/>
              <w:left w:val="single" w:sz="4" w:space="0" w:color="auto"/>
              <w:bottom w:val="single" w:sz="4" w:space="0" w:color="auto"/>
              <w:right w:val="single" w:sz="4" w:space="0" w:color="auto"/>
            </w:tcBorders>
            <w:hideMark/>
          </w:tcPr>
          <w:p w14:paraId="387FEEE8" w14:textId="77777777" w:rsidR="00E8447F" w:rsidRDefault="00E8447F">
            <w:pPr>
              <w:pStyle w:val="BodyText"/>
              <w:spacing w:before="60" w:after="60"/>
            </w:pPr>
            <w:r>
              <w:t>7 Pullman Court, Great Western Road, Gloucester, GL1 3ND</w:t>
            </w:r>
          </w:p>
        </w:tc>
        <w:tc>
          <w:tcPr>
            <w:tcW w:w="1559" w:type="dxa"/>
            <w:tcBorders>
              <w:top w:val="single" w:sz="4" w:space="0" w:color="auto"/>
              <w:left w:val="single" w:sz="4" w:space="0" w:color="auto"/>
              <w:bottom w:val="single" w:sz="4" w:space="0" w:color="auto"/>
              <w:right w:val="single" w:sz="4" w:space="0" w:color="auto"/>
            </w:tcBorders>
            <w:hideMark/>
          </w:tcPr>
          <w:p w14:paraId="1EFD1D90" w14:textId="77777777" w:rsidR="00E8447F" w:rsidRDefault="00E8447F">
            <w:pPr>
              <w:pStyle w:val="BodyText"/>
              <w:spacing w:before="60" w:after="60"/>
            </w:pPr>
            <w:r>
              <w:t>11429456</w:t>
            </w:r>
          </w:p>
        </w:tc>
        <w:tc>
          <w:tcPr>
            <w:tcW w:w="1083" w:type="dxa"/>
            <w:tcBorders>
              <w:top w:val="single" w:sz="4" w:space="0" w:color="auto"/>
              <w:left w:val="single" w:sz="4" w:space="0" w:color="auto"/>
              <w:bottom w:val="single" w:sz="4" w:space="0" w:color="auto"/>
              <w:right w:val="single" w:sz="4" w:space="0" w:color="auto"/>
            </w:tcBorders>
            <w:hideMark/>
          </w:tcPr>
          <w:p w14:paraId="6F63EAA3" w14:textId="77777777" w:rsidR="00E8447F" w:rsidRDefault="00E8447F">
            <w:pPr>
              <w:pStyle w:val="BodyText"/>
              <w:spacing w:before="60" w:after="60"/>
            </w:pPr>
            <w:r>
              <w:t>820727</w:t>
            </w:r>
          </w:p>
        </w:tc>
      </w:tr>
      <w:tr w:rsidR="00E8447F" w14:paraId="7CC3387F" w14:textId="77777777" w:rsidTr="002245B9">
        <w:tc>
          <w:tcPr>
            <w:tcW w:w="2830" w:type="dxa"/>
            <w:tcBorders>
              <w:top w:val="single" w:sz="4" w:space="0" w:color="auto"/>
              <w:left w:val="single" w:sz="4" w:space="0" w:color="auto"/>
              <w:bottom w:val="single" w:sz="4" w:space="0" w:color="auto"/>
              <w:right w:val="single" w:sz="4" w:space="0" w:color="auto"/>
            </w:tcBorders>
            <w:hideMark/>
          </w:tcPr>
          <w:p w14:paraId="51F351D4" w14:textId="6E4EBB1D" w:rsidR="00E8447F" w:rsidRDefault="00E8447F">
            <w:pPr>
              <w:pStyle w:val="BodyText"/>
              <w:spacing w:before="60" w:after="60"/>
            </w:pPr>
            <w:r>
              <w:t>Bspoke Underwriting</w:t>
            </w:r>
            <w:r w:rsidR="00695FC7">
              <w:t xml:space="preserve"> Limited </w:t>
            </w:r>
          </w:p>
        </w:tc>
        <w:tc>
          <w:tcPr>
            <w:tcW w:w="3544" w:type="dxa"/>
            <w:tcBorders>
              <w:top w:val="single" w:sz="4" w:space="0" w:color="auto"/>
              <w:left w:val="single" w:sz="4" w:space="0" w:color="auto"/>
              <w:bottom w:val="single" w:sz="4" w:space="0" w:color="auto"/>
              <w:right w:val="single" w:sz="4" w:space="0" w:color="auto"/>
            </w:tcBorders>
            <w:hideMark/>
          </w:tcPr>
          <w:p w14:paraId="7E97155E" w14:textId="77777777" w:rsidR="00E8447F" w:rsidRDefault="00E8447F">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051BB1CF" w14:textId="77777777" w:rsidR="00E8447F" w:rsidRDefault="00E8447F">
            <w:pPr>
              <w:pStyle w:val="BodyText"/>
              <w:spacing w:before="60" w:after="60"/>
            </w:pPr>
            <w:r>
              <w:t>04506493</w:t>
            </w:r>
          </w:p>
        </w:tc>
        <w:tc>
          <w:tcPr>
            <w:tcW w:w="1083" w:type="dxa"/>
            <w:tcBorders>
              <w:top w:val="single" w:sz="4" w:space="0" w:color="auto"/>
              <w:left w:val="single" w:sz="4" w:space="0" w:color="auto"/>
              <w:bottom w:val="single" w:sz="4" w:space="0" w:color="auto"/>
              <w:right w:val="single" w:sz="4" w:space="0" w:color="auto"/>
            </w:tcBorders>
            <w:hideMark/>
          </w:tcPr>
          <w:p w14:paraId="12811304" w14:textId="77777777" w:rsidR="00E8447F" w:rsidRDefault="00E8447F">
            <w:pPr>
              <w:pStyle w:val="BodyText"/>
              <w:spacing w:before="60" w:after="60"/>
            </w:pPr>
            <w:r>
              <w:t>310101</w:t>
            </w:r>
          </w:p>
        </w:tc>
      </w:tr>
      <w:tr w:rsidR="00E8447F" w14:paraId="35A411D6" w14:textId="77777777" w:rsidTr="002245B9">
        <w:tc>
          <w:tcPr>
            <w:tcW w:w="2830" w:type="dxa"/>
            <w:tcBorders>
              <w:top w:val="single" w:sz="4" w:space="0" w:color="auto"/>
              <w:left w:val="single" w:sz="4" w:space="0" w:color="auto"/>
              <w:bottom w:val="single" w:sz="4" w:space="0" w:color="auto"/>
              <w:right w:val="single" w:sz="4" w:space="0" w:color="auto"/>
            </w:tcBorders>
            <w:hideMark/>
          </w:tcPr>
          <w:p w14:paraId="685B5B3E" w14:textId="77777777" w:rsidR="00E8447F" w:rsidRDefault="00E8447F">
            <w:pPr>
              <w:pStyle w:val="BodyText"/>
              <w:spacing w:before="60" w:after="60"/>
            </w:pPr>
            <w:r>
              <w:t>Bspoke Commercial Limited</w:t>
            </w:r>
          </w:p>
        </w:tc>
        <w:tc>
          <w:tcPr>
            <w:tcW w:w="3544" w:type="dxa"/>
            <w:tcBorders>
              <w:top w:val="single" w:sz="4" w:space="0" w:color="auto"/>
              <w:left w:val="single" w:sz="4" w:space="0" w:color="auto"/>
              <w:bottom w:val="single" w:sz="4" w:space="0" w:color="auto"/>
              <w:right w:val="single" w:sz="4" w:space="0" w:color="auto"/>
            </w:tcBorders>
            <w:hideMark/>
          </w:tcPr>
          <w:p w14:paraId="13C84426" w14:textId="77777777" w:rsidR="00E8447F" w:rsidRDefault="00E8447F">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04EB2B7E" w14:textId="77777777" w:rsidR="00E8447F" w:rsidRDefault="00E8447F">
            <w:pPr>
              <w:pStyle w:val="BodyText"/>
              <w:spacing w:before="60" w:after="60"/>
            </w:pPr>
            <w:r>
              <w:t>09284678</w:t>
            </w:r>
          </w:p>
        </w:tc>
        <w:tc>
          <w:tcPr>
            <w:tcW w:w="1083" w:type="dxa"/>
            <w:tcBorders>
              <w:top w:val="single" w:sz="4" w:space="0" w:color="auto"/>
              <w:left w:val="single" w:sz="4" w:space="0" w:color="auto"/>
              <w:bottom w:val="single" w:sz="4" w:space="0" w:color="auto"/>
              <w:right w:val="single" w:sz="4" w:space="0" w:color="auto"/>
            </w:tcBorders>
            <w:hideMark/>
          </w:tcPr>
          <w:p w14:paraId="4CF03167" w14:textId="77777777" w:rsidR="00E8447F" w:rsidRDefault="00E8447F">
            <w:pPr>
              <w:pStyle w:val="BodyText"/>
              <w:spacing w:before="60" w:after="60"/>
            </w:pPr>
            <w:r>
              <w:t>709456</w:t>
            </w:r>
          </w:p>
        </w:tc>
      </w:tr>
      <w:tr w:rsidR="00E8447F" w14:paraId="16747069" w14:textId="77777777" w:rsidTr="002245B9">
        <w:tc>
          <w:tcPr>
            <w:tcW w:w="2830" w:type="dxa"/>
            <w:tcBorders>
              <w:top w:val="single" w:sz="4" w:space="0" w:color="auto"/>
              <w:left w:val="single" w:sz="4" w:space="0" w:color="auto"/>
              <w:bottom w:val="single" w:sz="4" w:space="0" w:color="auto"/>
              <w:right w:val="single" w:sz="4" w:space="0" w:color="auto"/>
            </w:tcBorders>
            <w:hideMark/>
          </w:tcPr>
          <w:p w14:paraId="724D1B47" w14:textId="77777777" w:rsidR="00E8447F" w:rsidRDefault="00E8447F">
            <w:pPr>
              <w:pStyle w:val="BodyText"/>
              <w:spacing w:before="60" w:after="60"/>
            </w:pPr>
            <w:r>
              <w:t>Bspoke Private Clients</w:t>
            </w:r>
            <w:r>
              <w:rPr>
                <w:vertAlign w:val="superscript"/>
              </w:rPr>
              <w:t>1</w:t>
            </w:r>
            <w: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131C5926" w14:textId="77777777" w:rsidR="00E8447F" w:rsidRDefault="00E8447F">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4194BF13" w14:textId="77777777" w:rsidR="00E8447F" w:rsidRDefault="00E8447F">
            <w:pPr>
              <w:pStyle w:val="BodyText"/>
              <w:spacing w:before="60" w:after="60"/>
            </w:pPr>
            <w:r>
              <w:t>NA</w:t>
            </w:r>
          </w:p>
        </w:tc>
        <w:tc>
          <w:tcPr>
            <w:tcW w:w="1083" w:type="dxa"/>
            <w:tcBorders>
              <w:top w:val="single" w:sz="4" w:space="0" w:color="auto"/>
              <w:left w:val="single" w:sz="4" w:space="0" w:color="auto"/>
              <w:bottom w:val="single" w:sz="4" w:space="0" w:color="auto"/>
              <w:right w:val="single" w:sz="4" w:space="0" w:color="auto"/>
            </w:tcBorders>
            <w:hideMark/>
          </w:tcPr>
          <w:p w14:paraId="0273258E" w14:textId="77777777" w:rsidR="00E8447F" w:rsidRDefault="00E8447F">
            <w:pPr>
              <w:pStyle w:val="BodyText"/>
              <w:spacing w:before="60" w:after="60"/>
            </w:pPr>
            <w:r>
              <w:t>709456</w:t>
            </w:r>
          </w:p>
        </w:tc>
      </w:tr>
      <w:tr w:rsidR="00E8447F" w14:paraId="050F16A5" w14:textId="77777777" w:rsidTr="002245B9">
        <w:tc>
          <w:tcPr>
            <w:tcW w:w="2830" w:type="dxa"/>
            <w:tcBorders>
              <w:top w:val="single" w:sz="4" w:space="0" w:color="auto"/>
              <w:left w:val="single" w:sz="4" w:space="0" w:color="auto"/>
              <w:bottom w:val="single" w:sz="4" w:space="0" w:color="auto"/>
              <w:right w:val="single" w:sz="4" w:space="0" w:color="auto"/>
            </w:tcBorders>
            <w:hideMark/>
          </w:tcPr>
          <w:p w14:paraId="0C092BFD" w14:textId="77777777" w:rsidR="00E8447F" w:rsidRDefault="00E8447F">
            <w:pPr>
              <w:pStyle w:val="BodyText"/>
              <w:spacing w:before="60" w:after="60"/>
            </w:pPr>
            <w:r>
              <w:t>Bspoke Sports and Leisure</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14:paraId="56E94A19" w14:textId="77777777" w:rsidR="00E8447F" w:rsidRDefault="00E8447F">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4ECC7BF8" w14:textId="77777777" w:rsidR="00E8447F" w:rsidRDefault="00E8447F">
            <w:pPr>
              <w:pStyle w:val="BodyText"/>
              <w:spacing w:before="60" w:after="60"/>
            </w:pPr>
            <w:r>
              <w:t>NA</w:t>
            </w:r>
          </w:p>
        </w:tc>
        <w:tc>
          <w:tcPr>
            <w:tcW w:w="1083" w:type="dxa"/>
            <w:tcBorders>
              <w:top w:val="single" w:sz="4" w:space="0" w:color="auto"/>
              <w:left w:val="single" w:sz="4" w:space="0" w:color="auto"/>
              <w:bottom w:val="single" w:sz="4" w:space="0" w:color="auto"/>
              <w:right w:val="single" w:sz="4" w:space="0" w:color="auto"/>
            </w:tcBorders>
            <w:hideMark/>
          </w:tcPr>
          <w:p w14:paraId="15BCBF99" w14:textId="77777777" w:rsidR="00E8447F" w:rsidRDefault="00E8447F">
            <w:pPr>
              <w:pStyle w:val="BodyText"/>
              <w:spacing w:before="60" w:after="60"/>
            </w:pPr>
            <w:r>
              <w:t>709456</w:t>
            </w:r>
          </w:p>
        </w:tc>
      </w:tr>
      <w:tr w:rsidR="00E8447F" w14:paraId="4C4C6B83" w14:textId="77777777" w:rsidTr="002245B9">
        <w:tc>
          <w:tcPr>
            <w:tcW w:w="2830" w:type="dxa"/>
            <w:tcBorders>
              <w:top w:val="single" w:sz="4" w:space="0" w:color="auto"/>
              <w:left w:val="single" w:sz="4" w:space="0" w:color="auto"/>
              <w:bottom w:val="single" w:sz="4" w:space="0" w:color="auto"/>
              <w:right w:val="single" w:sz="4" w:space="0" w:color="auto"/>
            </w:tcBorders>
            <w:hideMark/>
          </w:tcPr>
          <w:p w14:paraId="297BC404" w14:textId="77414461" w:rsidR="00E8447F" w:rsidRDefault="00E8447F">
            <w:pPr>
              <w:pStyle w:val="BodyText"/>
              <w:spacing w:before="60" w:after="60"/>
            </w:pPr>
            <w:r>
              <w:t>Provego</w:t>
            </w:r>
            <w:r w:rsidR="00E6211E">
              <w:t xml:space="preserve"> Underwriting</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0C1BA892" w14:textId="77777777" w:rsidR="00E8447F" w:rsidRDefault="00E8447F">
            <w:pPr>
              <w:pStyle w:val="BodyText"/>
              <w:spacing w:before="60" w:after="60"/>
            </w:pPr>
            <w:r>
              <w:t>Brookfield Court, Selby Road, Leeds, West Yorkshire, LS25 1NB</w:t>
            </w:r>
          </w:p>
        </w:tc>
        <w:tc>
          <w:tcPr>
            <w:tcW w:w="1559" w:type="dxa"/>
            <w:tcBorders>
              <w:top w:val="single" w:sz="4" w:space="0" w:color="auto"/>
              <w:left w:val="single" w:sz="4" w:space="0" w:color="auto"/>
              <w:bottom w:val="single" w:sz="4" w:space="0" w:color="auto"/>
              <w:right w:val="single" w:sz="4" w:space="0" w:color="auto"/>
            </w:tcBorders>
            <w:hideMark/>
          </w:tcPr>
          <w:p w14:paraId="1C1E97B9" w14:textId="77777777" w:rsidR="00E8447F" w:rsidRDefault="00E8447F">
            <w:pPr>
              <w:pStyle w:val="BodyText"/>
              <w:spacing w:before="60" w:after="60"/>
            </w:pPr>
            <w:r>
              <w:t>09366935</w:t>
            </w:r>
          </w:p>
        </w:tc>
        <w:tc>
          <w:tcPr>
            <w:tcW w:w="1083" w:type="dxa"/>
            <w:tcBorders>
              <w:top w:val="single" w:sz="4" w:space="0" w:color="auto"/>
              <w:left w:val="single" w:sz="4" w:space="0" w:color="auto"/>
              <w:bottom w:val="single" w:sz="4" w:space="0" w:color="auto"/>
              <w:right w:val="single" w:sz="4" w:space="0" w:color="auto"/>
            </w:tcBorders>
            <w:hideMark/>
          </w:tcPr>
          <w:p w14:paraId="5CAF4DE7" w14:textId="77777777" w:rsidR="00E8447F" w:rsidRDefault="00E8447F">
            <w:pPr>
              <w:pStyle w:val="BodyText"/>
              <w:spacing w:before="60" w:after="60"/>
            </w:pPr>
            <w:r>
              <w:t>671437</w:t>
            </w:r>
          </w:p>
        </w:tc>
      </w:tr>
    </w:tbl>
    <w:p w14:paraId="51B772F8" w14:textId="77777777" w:rsidR="005663EE" w:rsidRDefault="005663EE" w:rsidP="005663EE">
      <w:pPr>
        <w:pStyle w:val="NoSpacing"/>
        <w:rPr>
          <w:rFonts w:ascii="Poppins" w:hAnsi="Poppins" w:cs="Poppins"/>
          <w:sz w:val="16"/>
          <w:szCs w:val="16"/>
        </w:rPr>
      </w:pPr>
    </w:p>
    <w:p w14:paraId="70955AD8" w14:textId="6F8EBB61" w:rsidR="00E8447F" w:rsidRPr="005663EE" w:rsidRDefault="00E8447F" w:rsidP="005663EE">
      <w:pPr>
        <w:pStyle w:val="NoSpacing"/>
        <w:rPr>
          <w:rFonts w:ascii="Poppins" w:hAnsi="Poppins" w:cs="Poppins"/>
          <w:sz w:val="16"/>
          <w:szCs w:val="16"/>
        </w:rPr>
      </w:pPr>
      <w:r w:rsidRPr="005663EE">
        <w:rPr>
          <w:rFonts w:ascii="Poppins" w:hAnsi="Poppins" w:cs="Poppins"/>
          <w:sz w:val="16"/>
          <w:szCs w:val="16"/>
        </w:rPr>
        <w:t>1 = Trading name of Bspoke Commercial Limited</w:t>
      </w:r>
    </w:p>
    <w:p w14:paraId="2CCB1132" w14:textId="77777777" w:rsidR="00E8447F" w:rsidRPr="005663EE" w:rsidRDefault="00E8447F" w:rsidP="005663EE">
      <w:pPr>
        <w:pStyle w:val="NoSpacing"/>
        <w:rPr>
          <w:rFonts w:ascii="Poppins" w:hAnsi="Poppins" w:cs="Poppins"/>
          <w:sz w:val="16"/>
          <w:szCs w:val="16"/>
        </w:rPr>
      </w:pPr>
      <w:r w:rsidRPr="005663EE">
        <w:rPr>
          <w:rFonts w:ascii="Poppins" w:hAnsi="Poppins" w:cs="Poppins"/>
          <w:sz w:val="16"/>
          <w:szCs w:val="16"/>
        </w:rPr>
        <w:t>2 = AR of Bspoke Commercial Limited</w:t>
      </w:r>
    </w:p>
    <w:p w14:paraId="58A45706" w14:textId="77777777" w:rsidR="00BD2DEE" w:rsidRDefault="00BD2DEE" w:rsidP="00755441">
      <w:pPr>
        <w:pStyle w:val="NoSpacing"/>
        <w:rPr>
          <w:lang w:val="fr-FR"/>
        </w:rPr>
      </w:pPr>
    </w:p>
    <w:p w14:paraId="1A374EEA" w14:textId="77777777" w:rsidR="00CC3F6E" w:rsidRDefault="00CC3F6E" w:rsidP="003D4F8B">
      <w:pPr>
        <w:rPr>
          <w:rFonts w:ascii="Poppins" w:hAnsi="Poppins" w:cs="Poppins"/>
          <w:bCs/>
          <w:sz w:val="18"/>
          <w:szCs w:val="18"/>
          <w:u w:val="single"/>
          <w:lang w:val="fr-FR"/>
        </w:rPr>
      </w:pPr>
    </w:p>
    <w:p w14:paraId="120E1853" w14:textId="7243483D" w:rsidR="005663EE" w:rsidRDefault="00095BC9" w:rsidP="003D4F8B">
      <w:pPr>
        <w:rPr>
          <w:rFonts w:ascii="Poppins" w:hAnsi="Poppins" w:cs="Poppins"/>
          <w:bCs/>
          <w:sz w:val="18"/>
          <w:szCs w:val="18"/>
          <w:u w:val="single"/>
          <w:lang w:val="fr-FR"/>
        </w:rPr>
      </w:pPr>
      <w:r>
        <w:rPr>
          <w:rFonts w:ascii="Poppins" w:hAnsi="Poppins" w:cs="Poppins"/>
          <w:bCs/>
          <w:sz w:val="18"/>
          <w:szCs w:val="18"/>
          <w:u w:val="single"/>
          <w:lang w:val="fr-FR"/>
        </w:rPr>
        <w:lastRenderedPageBreak/>
        <w:t>Product Review and Approval Process</w:t>
      </w:r>
    </w:p>
    <w:p w14:paraId="444A55AC" w14:textId="77777777" w:rsidR="002D645B" w:rsidRDefault="00095BC9" w:rsidP="003D4F8B">
      <w:pPr>
        <w:rPr>
          <w:rFonts w:ascii="Poppins" w:hAnsi="Poppins" w:cs="Poppins"/>
          <w:bCs/>
          <w:sz w:val="18"/>
          <w:szCs w:val="18"/>
          <w:lang w:val="fr-FR"/>
        </w:rPr>
      </w:pPr>
      <w:r>
        <w:rPr>
          <w:rFonts w:ascii="Poppins" w:hAnsi="Poppins" w:cs="Poppins"/>
          <w:bCs/>
          <w:sz w:val="18"/>
          <w:szCs w:val="18"/>
          <w:lang w:val="fr-FR"/>
        </w:rPr>
        <w:t xml:space="preserve">In line with the FCA regulations outlined in PROD 4 </w:t>
      </w:r>
      <w:r w:rsidR="006F4660">
        <w:rPr>
          <w:rFonts w:ascii="Poppins" w:hAnsi="Poppins" w:cs="Poppins"/>
          <w:bCs/>
          <w:sz w:val="18"/>
          <w:szCs w:val="18"/>
          <w:lang w:val="fr-FR"/>
        </w:rPr>
        <w:t xml:space="preserve">Bspoke Group operates a Product Oversight and Governance (POG) process. </w:t>
      </w:r>
      <w:r w:rsidR="0076232D">
        <w:rPr>
          <w:rFonts w:ascii="Poppins" w:hAnsi="Poppins" w:cs="Poppins"/>
          <w:bCs/>
          <w:sz w:val="18"/>
          <w:szCs w:val="18"/>
          <w:lang w:val="fr-FR"/>
        </w:rPr>
        <w:t xml:space="preserve">In accordance with this process </w:t>
      </w:r>
      <w:r w:rsidR="0068593A" w:rsidRPr="0068593A">
        <w:rPr>
          <w:rFonts w:ascii="Poppins" w:hAnsi="Poppins" w:cs="Poppins"/>
          <w:bCs/>
          <w:sz w:val="18"/>
          <w:szCs w:val="18"/>
          <w:lang w:val="fr-FR"/>
        </w:rPr>
        <w:t>the product detailed in this document</w:t>
      </w:r>
      <w:r w:rsidR="0068593A">
        <w:rPr>
          <w:rFonts w:ascii="Poppins" w:hAnsi="Poppins" w:cs="Poppins"/>
          <w:bCs/>
          <w:sz w:val="18"/>
          <w:szCs w:val="18"/>
          <w:lang w:val="fr-FR"/>
        </w:rPr>
        <w:t xml:space="preserve"> </w:t>
      </w:r>
      <w:r w:rsidR="0068593A" w:rsidRPr="0068593A">
        <w:rPr>
          <w:rFonts w:ascii="Poppins" w:hAnsi="Poppins" w:cs="Poppins"/>
          <w:bCs/>
          <w:sz w:val="18"/>
          <w:szCs w:val="18"/>
          <w:lang w:val="fr-FR"/>
        </w:rPr>
        <w:t xml:space="preserve">has been reviewed and approved by the firm’s Product </w:t>
      </w:r>
      <w:r w:rsidR="002D645B">
        <w:rPr>
          <w:rFonts w:ascii="Poppins" w:hAnsi="Poppins" w:cs="Poppins"/>
          <w:bCs/>
          <w:sz w:val="18"/>
          <w:szCs w:val="18"/>
          <w:lang w:val="fr-FR"/>
        </w:rPr>
        <w:t>Forum, and</w:t>
      </w:r>
      <w:r w:rsidR="0068593A" w:rsidRPr="0068593A">
        <w:rPr>
          <w:rFonts w:ascii="Poppins" w:hAnsi="Poppins" w:cs="Poppins"/>
          <w:bCs/>
          <w:sz w:val="18"/>
          <w:szCs w:val="18"/>
          <w:lang w:val="fr-FR"/>
        </w:rPr>
        <w:t xml:space="preserve"> is subject to ongoing monitoring and formal periodic review</w:t>
      </w:r>
      <w:r w:rsidR="002D645B">
        <w:rPr>
          <w:rFonts w:ascii="Poppins" w:hAnsi="Poppins" w:cs="Poppins"/>
          <w:bCs/>
          <w:sz w:val="18"/>
          <w:szCs w:val="18"/>
          <w:lang w:val="fr-FR"/>
        </w:rPr>
        <w:t xml:space="preserve">. </w:t>
      </w:r>
    </w:p>
    <w:p w14:paraId="461304DD" w14:textId="361B81EF" w:rsidR="00095BC9" w:rsidRDefault="002D645B" w:rsidP="003D4F8B">
      <w:pPr>
        <w:rPr>
          <w:rFonts w:ascii="Poppins" w:hAnsi="Poppins" w:cs="Poppins"/>
          <w:bCs/>
          <w:sz w:val="18"/>
          <w:szCs w:val="18"/>
          <w:lang w:val="fr-FR"/>
        </w:rPr>
      </w:pPr>
      <w:r>
        <w:rPr>
          <w:rFonts w:ascii="Poppins" w:hAnsi="Poppins" w:cs="Poppins"/>
          <w:bCs/>
          <w:sz w:val="18"/>
          <w:szCs w:val="18"/>
          <w:lang w:val="fr-FR"/>
        </w:rPr>
        <w:t xml:space="preserve">Any significant changes or adaptations to the product are </w:t>
      </w:r>
      <w:r w:rsidR="00B9597F">
        <w:rPr>
          <w:rFonts w:ascii="Poppins" w:hAnsi="Poppins" w:cs="Poppins"/>
          <w:bCs/>
          <w:sz w:val="18"/>
          <w:szCs w:val="18"/>
          <w:lang w:val="fr-FR"/>
        </w:rPr>
        <w:t>subject to review and approval before being distributed to customers.</w:t>
      </w:r>
    </w:p>
    <w:p w14:paraId="1C636543" w14:textId="77777777" w:rsidR="009E53A7" w:rsidRDefault="009E53A7" w:rsidP="009E53A7">
      <w:pPr>
        <w:rPr>
          <w:rFonts w:ascii="Poppins" w:hAnsi="Poppins" w:cs="Poppins"/>
          <w:bCs/>
          <w:sz w:val="18"/>
          <w:szCs w:val="18"/>
          <w:u w:val="single"/>
          <w:lang w:val="fr-FR"/>
        </w:rPr>
      </w:pPr>
      <w:r>
        <w:rPr>
          <w:rFonts w:ascii="Poppins" w:hAnsi="Poppins" w:cs="Poppins"/>
          <w:bCs/>
          <w:sz w:val="18"/>
          <w:szCs w:val="18"/>
          <w:u w:val="single"/>
          <w:lang w:val="fr-FR"/>
        </w:rPr>
        <w:t>Fair Value Assessment</w:t>
      </w:r>
    </w:p>
    <w:p w14:paraId="2C306A2C" w14:textId="3FAC7BE5" w:rsidR="009E53A7" w:rsidRDefault="009E53A7" w:rsidP="009E53A7">
      <w:pPr>
        <w:rPr>
          <w:rFonts w:ascii="Poppins" w:hAnsi="Poppins" w:cs="Poppins"/>
          <w:bCs/>
          <w:sz w:val="18"/>
          <w:szCs w:val="18"/>
          <w:lang w:val="fr-FR"/>
        </w:rPr>
      </w:pPr>
      <w:r>
        <w:rPr>
          <w:rFonts w:ascii="Poppins" w:hAnsi="Poppins" w:cs="Poppins"/>
          <w:bCs/>
          <w:sz w:val="18"/>
          <w:szCs w:val="18"/>
          <w:lang w:val="fr-FR"/>
        </w:rPr>
        <w:t>In accordance with the requirements in PROD 4.2 we have defined what value means for Bspoke in the context of our busi</w:t>
      </w:r>
      <w:r w:rsidR="00005885">
        <w:rPr>
          <w:rFonts w:ascii="Poppins" w:hAnsi="Poppins" w:cs="Poppins"/>
          <w:bCs/>
          <w:sz w:val="18"/>
          <w:szCs w:val="18"/>
          <w:lang w:val="fr-FR"/>
        </w:rPr>
        <w:t>ne</w:t>
      </w:r>
      <w:r>
        <w:rPr>
          <w:rFonts w:ascii="Poppins" w:hAnsi="Poppins" w:cs="Poppins"/>
          <w:bCs/>
          <w:sz w:val="18"/>
          <w:szCs w:val="18"/>
          <w:lang w:val="fr-FR"/>
        </w:rPr>
        <w:t>ss model, and have taken into account a range of factors in our asse</w:t>
      </w:r>
      <w:r w:rsidR="00005885">
        <w:rPr>
          <w:rFonts w:ascii="Poppins" w:hAnsi="Poppins" w:cs="Poppins"/>
          <w:bCs/>
          <w:sz w:val="18"/>
          <w:szCs w:val="18"/>
          <w:lang w:val="fr-FR"/>
        </w:rPr>
        <w:t>s</w:t>
      </w:r>
      <w:r>
        <w:rPr>
          <w:rFonts w:ascii="Poppins" w:hAnsi="Poppins" w:cs="Poppins"/>
          <w:bCs/>
          <w:sz w:val="18"/>
          <w:szCs w:val="18"/>
          <w:lang w:val="fr-FR"/>
        </w:rPr>
        <w:t>sment including :</w:t>
      </w:r>
    </w:p>
    <w:p w14:paraId="5865E19D" w14:textId="77777777" w:rsidR="009E53A7" w:rsidRDefault="009E53A7" w:rsidP="009E53A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Target market characteristics and needs</w:t>
      </w:r>
    </w:p>
    <w:p w14:paraId="578D36C0" w14:textId="77777777" w:rsidR="009E53A7" w:rsidRDefault="009E53A7" w:rsidP="009E53A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Potential customer vulnerability and any impact or mitigation</w:t>
      </w:r>
    </w:p>
    <w:p w14:paraId="5F7A411C" w14:textId="77777777" w:rsidR="009E53A7" w:rsidRDefault="009E53A7" w:rsidP="009E53A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Value measures and KPIs</w:t>
      </w:r>
    </w:p>
    <w:p w14:paraId="7020B572" w14:textId="77777777" w:rsidR="009E53A7" w:rsidRDefault="009E53A7" w:rsidP="009E53A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Distribution methods and remuneration</w:t>
      </w:r>
    </w:p>
    <w:p w14:paraId="31DDD44B" w14:textId="77777777" w:rsidR="009E53A7" w:rsidRDefault="009E53A7" w:rsidP="009E53A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Product risk ratings</w:t>
      </w:r>
    </w:p>
    <w:p w14:paraId="26262115" w14:textId="77777777" w:rsidR="009E53A7" w:rsidRPr="00E733C1" w:rsidRDefault="009E53A7" w:rsidP="009E53A7">
      <w:pPr>
        <w:pStyle w:val="ListParagraph"/>
        <w:numPr>
          <w:ilvl w:val="0"/>
          <w:numId w:val="9"/>
        </w:numPr>
        <w:rPr>
          <w:rFonts w:ascii="Poppins" w:hAnsi="Poppins" w:cs="Poppins"/>
          <w:bCs/>
          <w:sz w:val="18"/>
          <w:szCs w:val="18"/>
          <w:lang w:val="fr-FR"/>
        </w:rPr>
      </w:pPr>
      <w:r>
        <w:rPr>
          <w:rFonts w:ascii="Poppins" w:hAnsi="Poppins" w:cs="Poppins"/>
          <w:bCs/>
          <w:sz w:val="18"/>
          <w:szCs w:val="18"/>
          <w:lang w:val="fr-FR"/>
        </w:rPr>
        <w:t>Operational and claims service levels and outcomes</w:t>
      </w:r>
    </w:p>
    <w:p w14:paraId="1FCFE252" w14:textId="77777777" w:rsidR="009E53A7" w:rsidRPr="00E52AEF" w:rsidRDefault="009E53A7" w:rsidP="009E53A7">
      <w:pPr>
        <w:rPr>
          <w:rFonts w:ascii="Poppins" w:hAnsi="Poppins" w:cs="Poppins"/>
          <w:bCs/>
          <w:sz w:val="18"/>
          <w:szCs w:val="18"/>
          <w:lang w:val="fr-FR"/>
        </w:rPr>
      </w:pPr>
      <w:r>
        <w:rPr>
          <w:rFonts w:ascii="Poppins" w:hAnsi="Poppins" w:cs="Poppins"/>
          <w:bCs/>
          <w:sz w:val="18"/>
          <w:szCs w:val="18"/>
          <w:lang w:val="fr-FR"/>
        </w:rPr>
        <w:t>The fair value assessment is conducted as part of the periodic product review with KPIs and metrics monitorred on an ongoing basis.</w:t>
      </w:r>
    </w:p>
    <w:p w14:paraId="232801B4" w14:textId="77777777" w:rsidR="008E15EC" w:rsidRDefault="008E15EC">
      <w:pPr>
        <w:rPr>
          <w:rFonts w:ascii="Poppins" w:hAnsi="Poppins" w:cs="Poppins"/>
          <w:b/>
          <w:lang w:val="fr-FR"/>
        </w:rPr>
      </w:pPr>
      <w:r>
        <w:rPr>
          <w:rFonts w:ascii="Poppins" w:hAnsi="Poppins" w:cs="Poppins"/>
          <w:b/>
          <w:lang w:val="fr-FR"/>
        </w:rPr>
        <w:br w:type="page"/>
      </w:r>
    </w:p>
    <w:p w14:paraId="0AC9156D" w14:textId="7BAFD269" w:rsidR="00AE3486" w:rsidRDefault="00AE3486" w:rsidP="0099668D">
      <w:pPr>
        <w:rPr>
          <w:rFonts w:ascii="Poppins" w:hAnsi="Poppins" w:cs="Poppins"/>
          <w:b/>
          <w:lang w:val="fr-FR"/>
        </w:rPr>
      </w:pPr>
      <w:r w:rsidRPr="000C7F0B">
        <w:rPr>
          <w:rFonts w:ascii="Poppins" w:hAnsi="Poppins" w:cs="Poppins"/>
          <w:b/>
          <w:lang w:val="fr-FR"/>
        </w:rPr>
        <w:lastRenderedPageBreak/>
        <w:t xml:space="preserve">Product </w:t>
      </w:r>
      <w:r w:rsidR="0099668D">
        <w:rPr>
          <w:rFonts w:ascii="Poppins" w:hAnsi="Poppins" w:cs="Poppins"/>
          <w:b/>
          <w:lang w:val="fr-FR"/>
        </w:rPr>
        <w:t xml:space="preserve">Review and </w:t>
      </w:r>
      <w:r w:rsidR="00684B06" w:rsidRPr="000C7F0B">
        <w:rPr>
          <w:rFonts w:ascii="Poppins" w:hAnsi="Poppins" w:cs="Poppins"/>
          <w:b/>
          <w:lang w:val="fr-FR"/>
        </w:rPr>
        <w:t xml:space="preserve">Fair </w:t>
      </w:r>
      <w:r w:rsidRPr="000C7F0B">
        <w:rPr>
          <w:rFonts w:ascii="Poppins" w:hAnsi="Poppins" w:cs="Poppins"/>
          <w:b/>
          <w:lang w:val="fr-FR"/>
        </w:rPr>
        <w:t xml:space="preserve">Value </w:t>
      </w:r>
      <w:r w:rsidR="0099668D">
        <w:rPr>
          <w:rFonts w:ascii="Poppins" w:hAnsi="Poppins" w:cs="Poppins"/>
          <w:b/>
          <w:lang w:val="fr-FR"/>
        </w:rPr>
        <w:t>Assessment</w:t>
      </w:r>
    </w:p>
    <w:p w14:paraId="67DAEF79" w14:textId="6EA6064F" w:rsidR="0099668D" w:rsidRDefault="00A05C62" w:rsidP="0099668D">
      <w:pPr>
        <w:rPr>
          <w:rFonts w:ascii="Poppins" w:hAnsi="Poppins" w:cs="Poppins"/>
          <w:bCs/>
          <w:sz w:val="18"/>
          <w:szCs w:val="18"/>
          <w:lang w:val="fr-FR"/>
        </w:rPr>
      </w:pPr>
      <w:r>
        <w:rPr>
          <w:rFonts w:ascii="Poppins" w:hAnsi="Poppins" w:cs="Poppins"/>
          <w:bCs/>
          <w:sz w:val="18"/>
          <w:szCs w:val="18"/>
          <w:lang w:val="fr-FR"/>
        </w:rPr>
        <w:t xml:space="preserve">The following section </w:t>
      </w:r>
      <w:r w:rsidR="0067292F">
        <w:rPr>
          <w:rFonts w:ascii="Poppins" w:hAnsi="Poppins" w:cs="Poppins"/>
          <w:bCs/>
          <w:sz w:val="18"/>
          <w:szCs w:val="18"/>
          <w:lang w:val="fr-FR"/>
        </w:rPr>
        <w:t xml:space="preserve">contains information on the </w:t>
      </w:r>
      <w:r w:rsidR="00625CBB">
        <w:rPr>
          <w:rFonts w:ascii="Poppins" w:hAnsi="Poppins" w:cs="Poppins"/>
          <w:bCs/>
          <w:sz w:val="18"/>
          <w:szCs w:val="18"/>
          <w:lang w:val="fr-FR"/>
        </w:rPr>
        <w:t>insurance product, details of the review and our assessment of value.</w:t>
      </w:r>
    </w:p>
    <w:tbl>
      <w:tblPr>
        <w:tblStyle w:val="TableGrid"/>
        <w:tblW w:w="0" w:type="auto"/>
        <w:tblLook w:val="04A0" w:firstRow="1" w:lastRow="0" w:firstColumn="1" w:lastColumn="0" w:noHBand="0" w:noVBand="1"/>
      </w:tblPr>
      <w:tblGrid>
        <w:gridCol w:w="2972"/>
        <w:gridCol w:w="6044"/>
      </w:tblGrid>
      <w:tr w:rsidR="00AE3486" w:rsidRPr="001E29B6" w14:paraId="1B4C0325" w14:textId="77777777" w:rsidTr="00F1722B">
        <w:tc>
          <w:tcPr>
            <w:tcW w:w="2972" w:type="dxa"/>
            <w:shd w:val="clear" w:color="auto" w:fill="D9D9D9" w:themeFill="background1" w:themeFillShade="D9"/>
          </w:tcPr>
          <w:bookmarkEnd w:id="0"/>
          <w:p w14:paraId="5F47B8E8" w14:textId="79093CD2" w:rsidR="00AE3486" w:rsidRPr="00F1722B" w:rsidRDefault="00AE3486" w:rsidP="00684B06">
            <w:pPr>
              <w:spacing w:before="60" w:after="60"/>
              <w:rPr>
                <w:rFonts w:ascii="Poppins" w:hAnsi="Poppins" w:cs="Poppins"/>
                <w:b/>
                <w:sz w:val="18"/>
                <w:szCs w:val="18"/>
              </w:rPr>
            </w:pPr>
            <w:r w:rsidRPr="00F1722B">
              <w:rPr>
                <w:rFonts w:ascii="Poppins" w:hAnsi="Poppins" w:cs="Poppins"/>
                <w:b/>
                <w:sz w:val="18"/>
                <w:szCs w:val="18"/>
              </w:rPr>
              <w:t>Product Manufacturer Name</w:t>
            </w:r>
          </w:p>
        </w:tc>
        <w:tc>
          <w:tcPr>
            <w:tcW w:w="6044" w:type="dxa"/>
          </w:tcPr>
          <w:p w14:paraId="5D8D92F7" w14:textId="4695D3EC" w:rsidR="00AE3486" w:rsidRPr="001E29B6" w:rsidRDefault="00832EB7" w:rsidP="00684B06">
            <w:pPr>
              <w:spacing w:before="60" w:after="60"/>
              <w:rPr>
                <w:rFonts w:ascii="Poppins" w:hAnsi="Poppins" w:cs="Poppins"/>
                <w:bCs/>
                <w:sz w:val="18"/>
                <w:szCs w:val="18"/>
              </w:rPr>
            </w:pPr>
            <w:r>
              <w:rPr>
                <w:rFonts w:ascii="Poppins" w:hAnsi="Poppins" w:cs="Poppins"/>
                <w:bCs/>
                <w:sz w:val="18"/>
                <w:szCs w:val="18"/>
              </w:rPr>
              <w:t>Bspoke Underwriting Limited</w:t>
            </w:r>
          </w:p>
        </w:tc>
      </w:tr>
      <w:tr w:rsidR="00AE3486" w:rsidRPr="001E29B6" w14:paraId="17117E59" w14:textId="77777777" w:rsidTr="00F1722B">
        <w:tc>
          <w:tcPr>
            <w:tcW w:w="2972" w:type="dxa"/>
            <w:shd w:val="clear" w:color="auto" w:fill="D9D9D9" w:themeFill="background1" w:themeFillShade="D9"/>
          </w:tcPr>
          <w:p w14:paraId="65EDB2AE" w14:textId="77777777" w:rsidR="00AE3486" w:rsidRPr="00F1722B" w:rsidRDefault="00AE3486" w:rsidP="00684B06">
            <w:pPr>
              <w:spacing w:before="60" w:after="60"/>
              <w:rPr>
                <w:rFonts w:ascii="Poppins" w:hAnsi="Poppins" w:cs="Poppins"/>
                <w:b/>
                <w:sz w:val="18"/>
                <w:szCs w:val="18"/>
              </w:rPr>
            </w:pPr>
            <w:r w:rsidRPr="00F1722B">
              <w:rPr>
                <w:rFonts w:ascii="Poppins" w:hAnsi="Poppins" w:cs="Poppins"/>
                <w:b/>
                <w:sz w:val="18"/>
                <w:szCs w:val="18"/>
              </w:rPr>
              <w:t>Product name</w:t>
            </w:r>
          </w:p>
        </w:tc>
        <w:tc>
          <w:tcPr>
            <w:tcW w:w="6044" w:type="dxa"/>
          </w:tcPr>
          <w:p w14:paraId="6AECBCBD" w14:textId="4C1B7F3C" w:rsidR="00AE3486" w:rsidRPr="001E29B6" w:rsidRDefault="00740595" w:rsidP="00684B06">
            <w:pPr>
              <w:spacing w:before="60" w:after="60"/>
              <w:rPr>
                <w:rFonts w:ascii="Poppins" w:hAnsi="Poppins" w:cs="Poppins"/>
                <w:bCs/>
                <w:sz w:val="18"/>
                <w:szCs w:val="18"/>
              </w:rPr>
            </w:pPr>
            <w:r>
              <w:rPr>
                <w:rFonts w:ascii="Poppins" w:hAnsi="Poppins" w:cs="Poppins"/>
                <w:bCs/>
                <w:sz w:val="18"/>
                <w:szCs w:val="18"/>
              </w:rPr>
              <w:t>Household / Home</w:t>
            </w:r>
          </w:p>
        </w:tc>
      </w:tr>
      <w:tr w:rsidR="00AE3486" w:rsidRPr="001E29B6" w14:paraId="01A89BB4" w14:textId="77777777" w:rsidTr="00F1722B">
        <w:tc>
          <w:tcPr>
            <w:tcW w:w="2972" w:type="dxa"/>
            <w:shd w:val="clear" w:color="auto" w:fill="D9D9D9" w:themeFill="background1" w:themeFillShade="D9"/>
          </w:tcPr>
          <w:p w14:paraId="55611E2E" w14:textId="3EF9288F" w:rsidR="00AE3486" w:rsidRPr="00F1722B" w:rsidRDefault="000D64BC" w:rsidP="00684B06">
            <w:pPr>
              <w:spacing w:before="60" w:after="60"/>
              <w:rPr>
                <w:rFonts w:ascii="Poppins" w:hAnsi="Poppins" w:cs="Poppins"/>
                <w:b/>
                <w:sz w:val="18"/>
                <w:szCs w:val="18"/>
              </w:rPr>
            </w:pPr>
            <w:r w:rsidRPr="00F1722B">
              <w:rPr>
                <w:rFonts w:ascii="Poppins" w:hAnsi="Poppins" w:cs="Poppins"/>
                <w:b/>
                <w:sz w:val="18"/>
                <w:szCs w:val="18"/>
              </w:rPr>
              <w:t>Product type</w:t>
            </w:r>
          </w:p>
        </w:tc>
        <w:tc>
          <w:tcPr>
            <w:tcW w:w="6044" w:type="dxa"/>
          </w:tcPr>
          <w:p w14:paraId="09CFBD94" w14:textId="6972A741" w:rsidR="00AE3486" w:rsidRPr="001E29B6" w:rsidRDefault="00ED2A1D" w:rsidP="00684B06">
            <w:pPr>
              <w:spacing w:before="60" w:after="60"/>
              <w:rPr>
                <w:rFonts w:ascii="Poppins" w:hAnsi="Poppins" w:cs="Poppins"/>
                <w:bCs/>
                <w:sz w:val="18"/>
                <w:szCs w:val="18"/>
              </w:rPr>
            </w:pPr>
            <w:r>
              <w:rPr>
                <w:rFonts w:ascii="Poppins" w:hAnsi="Poppins" w:cs="Poppins"/>
                <w:bCs/>
                <w:sz w:val="18"/>
                <w:szCs w:val="18"/>
              </w:rPr>
              <w:t>Retail</w:t>
            </w:r>
          </w:p>
        </w:tc>
      </w:tr>
      <w:tr w:rsidR="0015063C" w:rsidRPr="001E29B6" w14:paraId="69DF870D" w14:textId="77777777" w:rsidTr="00F1722B">
        <w:tc>
          <w:tcPr>
            <w:tcW w:w="2972" w:type="dxa"/>
            <w:shd w:val="clear" w:color="auto" w:fill="D9D9D9" w:themeFill="background1" w:themeFillShade="D9"/>
          </w:tcPr>
          <w:p w14:paraId="35628E2B" w14:textId="6BDE1A04" w:rsidR="0015063C" w:rsidRPr="00F1722B" w:rsidRDefault="0015063C" w:rsidP="00684B06">
            <w:pPr>
              <w:spacing w:before="60" w:after="60"/>
              <w:rPr>
                <w:rFonts w:ascii="Poppins" w:hAnsi="Poppins" w:cs="Poppins"/>
                <w:b/>
                <w:sz w:val="18"/>
                <w:szCs w:val="18"/>
              </w:rPr>
            </w:pPr>
            <w:r w:rsidRPr="00F1722B">
              <w:rPr>
                <w:rFonts w:ascii="Poppins" w:hAnsi="Poppins" w:cs="Poppins"/>
                <w:b/>
                <w:sz w:val="18"/>
                <w:szCs w:val="18"/>
              </w:rPr>
              <w:t>Class of business</w:t>
            </w:r>
          </w:p>
        </w:tc>
        <w:tc>
          <w:tcPr>
            <w:tcW w:w="6044" w:type="dxa"/>
          </w:tcPr>
          <w:p w14:paraId="20F4C969" w14:textId="10A603FA" w:rsidR="0015063C" w:rsidRPr="001E29B6" w:rsidRDefault="00ED2A1D" w:rsidP="00684B06">
            <w:pPr>
              <w:spacing w:before="60" w:after="60"/>
              <w:rPr>
                <w:rFonts w:ascii="Poppins" w:hAnsi="Poppins" w:cs="Poppins"/>
                <w:bCs/>
                <w:sz w:val="18"/>
                <w:szCs w:val="18"/>
              </w:rPr>
            </w:pPr>
            <w:r>
              <w:rPr>
                <w:rFonts w:ascii="Poppins" w:hAnsi="Poppins" w:cs="Poppins"/>
                <w:bCs/>
                <w:sz w:val="18"/>
                <w:szCs w:val="18"/>
              </w:rPr>
              <w:t>Property</w:t>
            </w:r>
          </w:p>
        </w:tc>
      </w:tr>
      <w:tr w:rsidR="00142D35" w:rsidRPr="001E29B6" w14:paraId="60C8A296" w14:textId="77777777" w:rsidTr="00F1722B">
        <w:tc>
          <w:tcPr>
            <w:tcW w:w="2972" w:type="dxa"/>
            <w:shd w:val="clear" w:color="auto" w:fill="D9D9D9" w:themeFill="background1" w:themeFillShade="D9"/>
          </w:tcPr>
          <w:p w14:paraId="073257C1" w14:textId="65ED5BB9" w:rsidR="00142D35" w:rsidRPr="00F1722B" w:rsidRDefault="00142D35" w:rsidP="00684B06">
            <w:pPr>
              <w:spacing w:before="60" w:after="60"/>
              <w:rPr>
                <w:rFonts w:ascii="Poppins" w:hAnsi="Poppins" w:cs="Poppins"/>
                <w:b/>
                <w:sz w:val="18"/>
                <w:szCs w:val="18"/>
              </w:rPr>
            </w:pPr>
            <w:r w:rsidRPr="00F1722B">
              <w:rPr>
                <w:rFonts w:ascii="Poppins" w:hAnsi="Poppins" w:cs="Poppins"/>
                <w:b/>
                <w:sz w:val="18"/>
                <w:szCs w:val="18"/>
              </w:rPr>
              <w:t xml:space="preserve">Insurer </w:t>
            </w:r>
            <w:r w:rsidR="00B67E06">
              <w:rPr>
                <w:rFonts w:ascii="Poppins" w:hAnsi="Poppins" w:cs="Poppins"/>
                <w:b/>
                <w:sz w:val="18"/>
                <w:szCs w:val="18"/>
              </w:rPr>
              <w:t>/ Co-Manufacturer</w:t>
            </w:r>
          </w:p>
        </w:tc>
        <w:tc>
          <w:tcPr>
            <w:tcW w:w="6044" w:type="dxa"/>
          </w:tcPr>
          <w:p w14:paraId="315D3BB7" w14:textId="29220489" w:rsidR="00142D35" w:rsidRDefault="00ED2A1D" w:rsidP="00684B06">
            <w:pPr>
              <w:spacing w:before="60" w:after="60"/>
              <w:rPr>
                <w:rFonts w:ascii="Poppins" w:hAnsi="Poppins" w:cs="Poppins"/>
                <w:bCs/>
                <w:sz w:val="18"/>
                <w:szCs w:val="18"/>
              </w:rPr>
            </w:pPr>
            <w:r>
              <w:rPr>
                <w:rFonts w:ascii="Poppins" w:hAnsi="Poppins" w:cs="Poppins"/>
                <w:bCs/>
                <w:sz w:val="18"/>
                <w:szCs w:val="18"/>
              </w:rPr>
              <w:t>Watford Insurance Company Europe</w:t>
            </w:r>
          </w:p>
        </w:tc>
      </w:tr>
      <w:tr w:rsidR="00AE3486" w:rsidRPr="001E29B6" w14:paraId="64076985" w14:textId="77777777" w:rsidTr="00F1722B">
        <w:tc>
          <w:tcPr>
            <w:tcW w:w="2972" w:type="dxa"/>
            <w:shd w:val="clear" w:color="auto" w:fill="D9D9D9" w:themeFill="background1" w:themeFillShade="D9"/>
          </w:tcPr>
          <w:p w14:paraId="3C6A0010" w14:textId="2CA47E74" w:rsidR="00AE3486" w:rsidRPr="00F1722B" w:rsidRDefault="00AE3486" w:rsidP="00684B06">
            <w:pPr>
              <w:spacing w:before="60" w:after="60"/>
              <w:rPr>
                <w:rFonts w:ascii="Poppins" w:hAnsi="Poppins" w:cs="Poppins"/>
                <w:b/>
                <w:sz w:val="18"/>
                <w:szCs w:val="18"/>
              </w:rPr>
            </w:pPr>
            <w:r w:rsidRPr="00F1722B">
              <w:rPr>
                <w:rFonts w:ascii="Poppins" w:hAnsi="Poppins" w:cs="Poppins"/>
                <w:b/>
                <w:sz w:val="18"/>
                <w:szCs w:val="18"/>
              </w:rPr>
              <w:t>Date</w:t>
            </w:r>
            <w:r w:rsidR="000D64BC" w:rsidRPr="00F1722B">
              <w:rPr>
                <w:rFonts w:ascii="Poppins" w:hAnsi="Poppins" w:cs="Poppins"/>
                <w:b/>
                <w:sz w:val="18"/>
                <w:szCs w:val="18"/>
              </w:rPr>
              <w:t xml:space="preserve"> of Review</w:t>
            </w:r>
          </w:p>
        </w:tc>
        <w:tc>
          <w:tcPr>
            <w:tcW w:w="6044" w:type="dxa"/>
          </w:tcPr>
          <w:p w14:paraId="49913E14" w14:textId="47111186" w:rsidR="00AE3486" w:rsidRPr="001E29B6" w:rsidRDefault="00ED2A1D" w:rsidP="00684B06">
            <w:pPr>
              <w:spacing w:before="60" w:after="60"/>
              <w:rPr>
                <w:rFonts w:ascii="Poppins" w:hAnsi="Poppins" w:cs="Poppins"/>
                <w:bCs/>
                <w:sz w:val="18"/>
                <w:szCs w:val="18"/>
              </w:rPr>
            </w:pPr>
            <w:r>
              <w:rPr>
                <w:rFonts w:ascii="Poppins" w:hAnsi="Poppins" w:cs="Poppins"/>
                <w:bCs/>
                <w:sz w:val="18"/>
                <w:szCs w:val="18"/>
              </w:rPr>
              <w:t>September 2023</w:t>
            </w:r>
          </w:p>
        </w:tc>
      </w:tr>
      <w:tr w:rsidR="000D64BC" w:rsidRPr="001E29B6" w14:paraId="3D741508" w14:textId="77777777" w:rsidTr="00F1722B">
        <w:tc>
          <w:tcPr>
            <w:tcW w:w="2972" w:type="dxa"/>
            <w:shd w:val="clear" w:color="auto" w:fill="D9D9D9" w:themeFill="background1" w:themeFillShade="D9"/>
          </w:tcPr>
          <w:p w14:paraId="3126084F" w14:textId="29685307" w:rsidR="000D64BC" w:rsidRPr="00F1722B" w:rsidRDefault="000D64BC" w:rsidP="00684B06">
            <w:pPr>
              <w:spacing w:before="60" w:after="60"/>
              <w:rPr>
                <w:rFonts w:ascii="Poppins" w:hAnsi="Poppins" w:cs="Poppins"/>
                <w:b/>
                <w:sz w:val="18"/>
                <w:szCs w:val="18"/>
              </w:rPr>
            </w:pPr>
            <w:r w:rsidRPr="00F1722B">
              <w:rPr>
                <w:rFonts w:ascii="Poppins" w:hAnsi="Poppins" w:cs="Poppins"/>
                <w:b/>
                <w:sz w:val="18"/>
                <w:szCs w:val="18"/>
              </w:rPr>
              <w:t xml:space="preserve">Period of Review </w:t>
            </w:r>
          </w:p>
        </w:tc>
        <w:tc>
          <w:tcPr>
            <w:tcW w:w="6044" w:type="dxa"/>
          </w:tcPr>
          <w:p w14:paraId="1B19879B" w14:textId="613C38AC" w:rsidR="000D64BC" w:rsidRPr="001E29B6" w:rsidRDefault="00162E6F" w:rsidP="00684B06">
            <w:pPr>
              <w:spacing w:before="60" w:after="60"/>
              <w:rPr>
                <w:rFonts w:ascii="Poppins" w:hAnsi="Poppins" w:cs="Poppins"/>
                <w:bCs/>
                <w:sz w:val="18"/>
                <w:szCs w:val="18"/>
              </w:rPr>
            </w:pPr>
            <w:r>
              <w:rPr>
                <w:rFonts w:ascii="Poppins" w:hAnsi="Poppins" w:cs="Poppins"/>
                <w:bCs/>
                <w:sz w:val="18"/>
                <w:szCs w:val="18"/>
              </w:rPr>
              <w:t>October 2022 to September 2023</w:t>
            </w:r>
          </w:p>
        </w:tc>
      </w:tr>
      <w:tr w:rsidR="000D64BC" w:rsidRPr="001E29B6" w14:paraId="27162DD0" w14:textId="77777777" w:rsidTr="00F1722B">
        <w:tc>
          <w:tcPr>
            <w:tcW w:w="2972" w:type="dxa"/>
            <w:shd w:val="clear" w:color="auto" w:fill="D9D9D9" w:themeFill="background1" w:themeFillShade="D9"/>
          </w:tcPr>
          <w:p w14:paraId="307BE198" w14:textId="686D8269" w:rsidR="000D64BC" w:rsidRPr="00F1722B" w:rsidRDefault="0015063C" w:rsidP="00684B06">
            <w:pPr>
              <w:spacing w:before="60" w:after="60"/>
              <w:rPr>
                <w:rFonts w:ascii="Poppins" w:hAnsi="Poppins" w:cs="Poppins"/>
                <w:b/>
                <w:sz w:val="18"/>
                <w:szCs w:val="18"/>
              </w:rPr>
            </w:pPr>
            <w:r w:rsidRPr="00F1722B">
              <w:rPr>
                <w:rFonts w:ascii="Poppins" w:hAnsi="Poppins" w:cs="Poppins"/>
                <w:b/>
                <w:sz w:val="18"/>
                <w:szCs w:val="18"/>
              </w:rPr>
              <w:t xml:space="preserve">Type of Review </w:t>
            </w:r>
          </w:p>
        </w:tc>
        <w:tc>
          <w:tcPr>
            <w:tcW w:w="6044" w:type="dxa"/>
          </w:tcPr>
          <w:p w14:paraId="1B8A6375" w14:textId="49971941" w:rsidR="000D64BC" w:rsidRPr="001E29B6" w:rsidRDefault="00F30499" w:rsidP="00684B06">
            <w:pPr>
              <w:spacing w:before="60" w:after="60"/>
              <w:rPr>
                <w:rFonts w:ascii="Poppins" w:hAnsi="Poppins" w:cs="Poppins"/>
                <w:bCs/>
                <w:sz w:val="18"/>
                <w:szCs w:val="18"/>
              </w:rPr>
            </w:pPr>
            <w:r>
              <w:rPr>
                <w:rFonts w:ascii="Poppins" w:hAnsi="Poppins" w:cs="Poppins"/>
                <w:bCs/>
                <w:sz w:val="18"/>
                <w:szCs w:val="18"/>
              </w:rPr>
              <w:t>Periodic</w:t>
            </w:r>
          </w:p>
        </w:tc>
      </w:tr>
      <w:tr w:rsidR="0099668D" w:rsidRPr="001E29B6" w14:paraId="78468571" w14:textId="77777777" w:rsidTr="00F1722B">
        <w:tc>
          <w:tcPr>
            <w:tcW w:w="2972" w:type="dxa"/>
            <w:shd w:val="clear" w:color="auto" w:fill="D9D9D9" w:themeFill="background1" w:themeFillShade="D9"/>
          </w:tcPr>
          <w:p w14:paraId="4B2EFC54" w14:textId="7F676A9A" w:rsidR="0099668D" w:rsidRPr="00F1722B" w:rsidRDefault="0099668D" w:rsidP="00684B06">
            <w:pPr>
              <w:spacing w:before="60" w:after="60"/>
              <w:rPr>
                <w:rFonts w:ascii="Poppins" w:hAnsi="Poppins" w:cs="Poppins"/>
                <w:b/>
                <w:sz w:val="18"/>
                <w:szCs w:val="18"/>
              </w:rPr>
            </w:pPr>
            <w:r w:rsidRPr="00F1722B">
              <w:rPr>
                <w:rFonts w:ascii="Poppins" w:hAnsi="Poppins" w:cs="Poppins"/>
                <w:b/>
                <w:sz w:val="18"/>
                <w:szCs w:val="18"/>
              </w:rPr>
              <w:t>Approved by</w:t>
            </w:r>
          </w:p>
        </w:tc>
        <w:tc>
          <w:tcPr>
            <w:tcW w:w="6044" w:type="dxa"/>
          </w:tcPr>
          <w:p w14:paraId="64930C2A" w14:textId="15544435" w:rsidR="0099668D" w:rsidRPr="001E29B6" w:rsidRDefault="00F30499" w:rsidP="00684B06">
            <w:pPr>
              <w:spacing w:before="60" w:after="60"/>
              <w:rPr>
                <w:rFonts w:ascii="Poppins" w:hAnsi="Poppins" w:cs="Poppins"/>
                <w:bCs/>
                <w:sz w:val="18"/>
                <w:szCs w:val="18"/>
              </w:rPr>
            </w:pPr>
            <w:r>
              <w:rPr>
                <w:rFonts w:ascii="Poppins" w:hAnsi="Poppins" w:cs="Poppins"/>
                <w:bCs/>
                <w:sz w:val="18"/>
                <w:szCs w:val="18"/>
              </w:rPr>
              <w:t>Bspoke Group Product Manager</w:t>
            </w:r>
          </w:p>
        </w:tc>
      </w:tr>
      <w:tr w:rsidR="000D64BC" w:rsidRPr="001E29B6" w14:paraId="5B68CA56" w14:textId="77777777" w:rsidTr="00F1722B">
        <w:tc>
          <w:tcPr>
            <w:tcW w:w="2972" w:type="dxa"/>
            <w:shd w:val="clear" w:color="auto" w:fill="D9D9D9" w:themeFill="background1" w:themeFillShade="D9"/>
          </w:tcPr>
          <w:p w14:paraId="76A80B19" w14:textId="2DE0F65B" w:rsidR="000D64BC" w:rsidRPr="00F1722B" w:rsidRDefault="002F78DB" w:rsidP="00684B06">
            <w:pPr>
              <w:spacing w:before="60" w:after="60"/>
              <w:rPr>
                <w:rFonts w:ascii="Poppins" w:hAnsi="Poppins" w:cs="Poppins"/>
                <w:b/>
                <w:sz w:val="18"/>
                <w:szCs w:val="18"/>
              </w:rPr>
            </w:pPr>
            <w:r w:rsidRPr="00F1722B">
              <w:rPr>
                <w:rFonts w:ascii="Poppins" w:hAnsi="Poppins" w:cs="Poppins"/>
                <w:b/>
                <w:sz w:val="18"/>
                <w:szCs w:val="18"/>
              </w:rPr>
              <w:t xml:space="preserve">Date of next Review </w:t>
            </w:r>
          </w:p>
        </w:tc>
        <w:tc>
          <w:tcPr>
            <w:tcW w:w="6044" w:type="dxa"/>
          </w:tcPr>
          <w:p w14:paraId="27BEBD16" w14:textId="62EC8D26" w:rsidR="000D64BC" w:rsidRPr="001E29B6" w:rsidRDefault="00F30499" w:rsidP="00684B06">
            <w:pPr>
              <w:spacing w:before="60" w:after="60"/>
              <w:rPr>
                <w:rFonts w:ascii="Poppins" w:hAnsi="Poppins" w:cs="Poppins"/>
                <w:bCs/>
                <w:sz w:val="18"/>
                <w:szCs w:val="18"/>
              </w:rPr>
            </w:pPr>
            <w:r>
              <w:rPr>
                <w:rFonts w:ascii="Poppins" w:hAnsi="Poppins" w:cs="Poppins"/>
                <w:bCs/>
                <w:sz w:val="18"/>
                <w:szCs w:val="18"/>
              </w:rPr>
              <w:t>August 2024</w:t>
            </w:r>
          </w:p>
        </w:tc>
      </w:tr>
    </w:tbl>
    <w:p w14:paraId="0B67EE82" w14:textId="77777777" w:rsidR="00AE3486" w:rsidRDefault="00AE3486" w:rsidP="001A0306">
      <w:pPr>
        <w:pStyle w:val="NoSpacing"/>
      </w:pPr>
    </w:p>
    <w:tbl>
      <w:tblPr>
        <w:tblStyle w:val="TableGrid"/>
        <w:tblW w:w="9040" w:type="dxa"/>
        <w:tblLook w:val="04A0" w:firstRow="1" w:lastRow="0" w:firstColumn="1" w:lastColumn="0" w:noHBand="0" w:noVBand="1"/>
      </w:tblPr>
      <w:tblGrid>
        <w:gridCol w:w="9040"/>
      </w:tblGrid>
      <w:tr w:rsidR="00AE3486" w:rsidRPr="00A7655A" w14:paraId="54158759" w14:textId="77777777" w:rsidTr="00AE3486">
        <w:tc>
          <w:tcPr>
            <w:tcW w:w="9040" w:type="dxa"/>
            <w:shd w:val="clear" w:color="auto" w:fill="D9D9D9" w:themeFill="background1" w:themeFillShade="D9"/>
          </w:tcPr>
          <w:p w14:paraId="1C250AA1" w14:textId="77777777" w:rsidR="00AE3486" w:rsidRPr="00A7655A" w:rsidRDefault="00AE3486" w:rsidP="00A034E8">
            <w:pPr>
              <w:spacing w:before="60" w:after="60"/>
              <w:rPr>
                <w:rFonts w:ascii="Poppins" w:hAnsi="Poppins" w:cs="Poppins"/>
                <w:b/>
                <w:sz w:val="18"/>
                <w:szCs w:val="18"/>
                <w:u w:val="single"/>
              </w:rPr>
            </w:pPr>
            <w:bookmarkStart w:id="1" w:name="_Hlk84930005"/>
            <w:r w:rsidRPr="00A7655A">
              <w:rPr>
                <w:rFonts w:ascii="Poppins" w:hAnsi="Poppins" w:cs="Poppins"/>
                <w:b/>
                <w:sz w:val="18"/>
                <w:szCs w:val="18"/>
              </w:rPr>
              <w:t>Target market</w:t>
            </w:r>
          </w:p>
        </w:tc>
      </w:tr>
      <w:tr w:rsidR="00AE3486" w:rsidRPr="001E29B6" w14:paraId="796A30F7" w14:textId="77777777" w:rsidTr="00AE3486">
        <w:tc>
          <w:tcPr>
            <w:tcW w:w="9040" w:type="dxa"/>
          </w:tcPr>
          <w:p w14:paraId="79B8F510" w14:textId="569093EE" w:rsidR="00B25A5A" w:rsidRPr="00B25A5A" w:rsidRDefault="002B3278" w:rsidP="00B25A5A">
            <w:pPr>
              <w:pStyle w:val="ListParagraph"/>
              <w:spacing w:before="60" w:after="60"/>
              <w:ind w:left="32"/>
              <w:rPr>
                <w:rFonts w:ascii="Poppins" w:hAnsi="Poppins" w:cs="Poppins"/>
                <w:bCs/>
                <w:sz w:val="18"/>
                <w:szCs w:val="18"/>
              </w:rPr>
            </w:pPr>
            <w:r w:rsidRPr="002B3278">
              <w:rPr>
                <w:rFonts w:ascii="Poppins" w:hAnsi="Poppins" w:cs="Poppins"/>
                <w:bCs/>
                <w:sz w:val="18"/>
                <w:szCs w:val="18"/>
              </w:rPr>
              <w:t>The target market for this product are owners of property in the UK that are owner occupiers and use the property for residential purposes</w:t>
            </w:r>
            <w:r>
              <w:rPr>
                <w:rFonts w:ascii="Poppins" w:hAnsi="Poppins" w:cs="Poppins"/>
                <w:bCs/>
                <w:sz w:val="18"/>
                <w:szCs w:val="18"/>
              </w:rPr>
              <w:t xml:space="preserve">. </w:t>
            </w:r>
            <w:r w:rsidR="00B25A5A" w:rsidRPr="00B25A5A">
              <w:rPr>
                <w:rFonts w:ascii="Poppins" w:hAnsi="Poppins" w:cs="Poppins"/>
                <w:bCs/>
                <w:sz w:val="18"/>
                <w:szCs w:val="18"/>
              </w:rPr>
              <w:t>The product is suitable for:</w:t>
            </w:r>
          </w:p>
          <w:p w14:paraId="189DF268" w14:textId="77777777" w:rsidR="000271CC" w:rsidRPr="000271CC" w:rsidRDefault="000271CC" w:rsidP="000271CC">
            <w:pPr>
              <w:pStyle w:val="ListParagraph"/>
              <w:numPr>
                <w:ilvl w:val="0"/>
                <w:numId w:val="16"/>
              </w:numPr>
              <w:spacing w:before="60" w:after="60"/>
              <w:rPr>
                <w:rFonts w:ascii="Poppins" w:hAnsi="Poppins" w:cs="Poppins"/>
                <w:bCs/>
                <w:sz w:val="18"/>
                <w:szCs w:val="18"/>
              </w:rPr>
            </w:pPr>
            <w:r w:rsidRPr="000271CC">
              <w:rPr>
                <w:rFonts w:ascii="Poppins" w:hAnsi="Poppins" w:cs="Poppins"/>
                <w:bCs/>
                <w:sz w:val="18"/>
                <w:szCs w:val="18"/>
              </w:rPr>
              <w:t>Individuals who live in the UK permanently</w:t>
            </w:r>
          </w:p>
          <w:p w14:paraId="7E694A1B" w14:textId="77777777" w:rsidR="000271CC" w:rsidRPr="000271CC" w:rsidRDefault="000271CC" w:rsidP="000271CC">
            <w:pPr>
              <w:pStyle w:val="ListParagraph"/>
              <w:numPr>
                <w:ilvl w:val="0"/>
                <w:numId w:val="16"/>
              </w:numPr>
              <w:spacing w:before="60" w:after="60"/>
              <w:rPr>
                <w:rFonts w:ascii="Poppins" w:hAnsi="Poppins" w:cs="Poppins"/>
                <w:bCs/>
                <w:sz w:val="18"/>
                <w:szCs w:val="18"/>
              </w:rPr>
            </w:pPr>
            <w:r w:rsidRPr="000271CC">
              <w:rPr>
                <w:rFonts w:ascii="Poppins" w:hAnsi="Poppins" w:cs="Poppins"/>
                <w:bCs/>
                <w:sz w:val="18"/>
                <w:szCs w:val="18"/>
              </w:rPr>
              <w:t>Owners of a property in the UK</w:t>
            </w:r>
          </w:p>
          <w:p w14:paraId="284CF535" w14:textId="77777777" w:rsidR="000271CC" w:rsidRPr="000271CC" w:rsidRDefault="000271CC" w:rsidP="000271CC">
            <w:pPr>
              <w:pStyle w:val="ListParagraph"/>
              <w:numPr>
                <w:ilvl w:val="0"/>
                <w:numId w:val="16"/>
              </w:numPr>
              <w:spacing w:before="60" w:after="60"/>
              <w:rPr>
                <w:rFonts w:ascii="Poppins" w:hAnsi="Poppins" w:cs="Poppins"/>
                <w:bCs/>
                <w:sz w:val="18"/>
                <w:szCs w:val="18"/>
              </w:rPr>
            </w:pPr>
            <w:r w:rsidRPr="000271CC">
              <w:rPr>
                <w:rFonts w:ascii="Poppins" w:hAnsi="Poppins" w:cs="Poppins"/>
                <w:bCs/>
                <w:sz w:val="18"/>
                <w:szCs w:val="18"/>
              </w:rPr>
              <w:t xml:space="preserve">Individual customers over the age of 16 that require financial protection for catastrophes (such as fire, </w:t>
            </w:r>
            <w:proofErr w:type="gramStart"/>
            <w:r w:rsidRPr="000271CC">
              <w:rPr>
                <w:rFonts w:ascii="Poppins" w:hAnsi="Poppins" w:cs="Poppins"/>
                <w:bCs/>
                <w:sz w:val="18"/>
                <w:szCs w:val="18"/>
              </w:rPr>
              <w:t>flooding</w:t>
            </w:r>
            <w:proofErr w:type="gramEnd"/>
            <w:r w:rsidRPr="000271CC">
              <w:rPr>
                <w:rFonts w:ascii="Poppins" w:hAnsi="Poppins" w:cs="Poppins"/>
                <w:bCs/>
                <w:sz w:val="18"/>
                <w:szCs w:val="18"/>
              </w:rPr>
              <w:t xml:space="preserve"> and subsidence) for their building and/or contents.</w:t>
            </w:r>
          </w:p>
          <w:p w14:paraId="4C732BF5" w14:textId="2B67AE6C" w:rsidR="000324AD" w:rsidRPr="00B25A5A" w:rsidRDefault="000271CC" w:rsidP="000271CC">
            <w:pPr>
              <w:pStyle w:val="ListParagraph"/>
              <w:numPr>
                <w:ilvl w:val="0"/>
                <w:numId w:val="16"/>
              </w:numPr>
              <w:spacing w:before="60" w:after="60"/>
              <w:rPr>
                <w:rFonts w:ascii="Poppins" w:hAnsi="Poppins" w:cs="Poppins"/>
                <w:bCs/>
                <w:sz w:val="18"/>
                <w:szCs w:val="18"/>
              </w:rPr>
            </w:pPr>
            <w:r w:rsidRPr="000271CC">
              <w:rPr>
                <w:rFonts w:ascii="Poppins" w:hAnsi="Poppins" w:cs="Poppins"/>
                <w:bCs/>
                <w:sz w:val="18"/>
                <w:szCs w:val="18"/>
              </w:rPr>
              <w:t>Any customers who require buildings insurance as part of their mortgage / secured loan used to purchase the property.</w:t>
            </w:r>
          </w:p>
        </w:tc>
      </w:tr>
      <w:tr w:rsidR="00AE3486" w:rsidRPr="00A7655A" w14:paraId="6FCEC9E6" w14:textId="77777777" w:rsidTr="00AE3486">
        <w:tc>
          <w:tcPr>
            <w:tcW w:w="9040" w:type="dxa"/>
            <w:shd w:val="clear" w:color="auto" w:fill="D9D9D9" w:themeFill="background1" w:themeFillShade="D9"/>
          </w:tcPr>
          <w:p w14:paraId="79E56133" w14:textId="77777777" w:rsidR="00AE3486" w:rsidRPr="00A7655A" w:rsidRDefault="00AE3486" w:rsidP="00A034E8">
            <w:pPr>
              <w:spacing w:before="60" w:after="60"/>
              <w:rPr>
                <w:rFonts w:ascii="Poppins" w:hAnsi="Poppins" w:cs="Poppins"/>
                <w:b/>
                <w:sz w:val="18"/>
                <w:szCs w:val="18"/>
              </w:rPr>
            </w:pPr>
            <w:r w:rsidRPr="00A7655A">
              <w:rPr>
                <w:rFonts w:ascii="Poppins" w:hAnsi="Poppins" w:cs="Poppins"/>
                <w:b/>
                <w:sz w:val="18"/>
                <w:szCs w:val="18"/>
              </w:rPr>
              <w:t xml:space="preserve">Types of </w:t>
            </w:r>
            <w:proofErr w:type="gramStart"/>
            <w:r w:rsidRPr="00A7655A">
              <w:rPr>
                <w:rFonts w:ascii="Poppins" w:hAnsi="Poppins" w:cs="Poppins"/>
                <w:b/>
                <w:sz w:val="18"/>
                <w:szCs w:val="18"/>
              </w:rPr>
              <w:t>customer</w:t>
            </w:r>
            <w:proofErr w:type="gramEnd"/>
            <w:r w:rsidRPr="00A7655A">
              <w:rPr>
                <w:rFonts w:ascii="Poppins" w:hAnsi="Poppins" w:cs="Poppins"/>
                <w:b/>
                <w:sz w:val="18"/>
                <w:szCs w:val="18"/>
              </w:rPr>
              <w:t xml:space="preserve"> for whom the product would be unsuitable</w:t>
            </w:r>
          </w:p>
        </w:tc>
      </w:tr>
      <w:tr w:rsidR="00AE3486" w:rsidRPr="001E29B6" w14:paraId="3EF19836" w14:textId="77777777" w:rsidTr="00AE3486">
        <w:tc>
          <w:tcPr>
            <w:tcW w:w="9040" w:type="dxa"/>
          </w:tcPr>
          <w:p w14:paraId="0C84C06C" w14:textId="77777777" w:rsidR="00801A62" w:rsidRPr="00801A62"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Those not resident in the UK</w:t>
            </w:r>
          </w:p>
          <w:p w14:paraId="5BD6B06C" w14:textId="77777777" w:rsidR="00801A62" w:rsidRPr="00801A62"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 xml:space="preserve">Those looking to insure property outside the </w:t>
            </w:r>
            <w:proofErr w:type="gramStart"/>
            <w:r w:rsidRPr="00801A62">
              <w:rPr>
                <w:rFonts w:ascii="Poppins" w:hAnsi="Poppins" w:cs="Poppins"/>
                <w:bCs/>
                <w:sz w:val="18"/>
                <w:szCs w:val="18"/>
              </w:rPr>
              <w:t>UK</w:t>
            </w:r>
            <w:proofErr w:type="gramEnd"/>
          </w:p>
          <w:p w14:paraId="563AFA1F" w14:textId="77777777" w:rsidR="00801A62" w:rsidRPr="00801A62"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 xml:space="preserve">Owners of properties used for commercial </w:t>
            </w:r>
            <w:proofErr w:type="gramStart"/>
            <w:r w:rsidRPr="00801A62">
              <w:rPr>
                <w:rFonts w:ascii="Poppins" w:hAnsi="Poppins" w:cs="Poppins"/>
                <w:bCs/>
                <w:sz w:val="18"/>
                <w:szCs w:val="18"/>
              </w:rPr>
              <w:t>activities</w:t>
            </w:r>
            <w:proofErr w:type="gramEnd"/>
          </w:p>
          <w:p w14:paraId="2F9A5DC4" w14:textId="4D105244" w:rsidR="00801A62" w:rsidRPr="00801A62"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 xml:space="preserve">Owners of Let Property, second homes or holiday </w:t>
            </w:r>
            <w:proofErr w:type="gramStart"/>
            <w:r w:rsidRPr="00801A62">
              <w:rPr>
                <w:rFonts w:ascii="Poppins" w:hAnsi="Poppins" w:cs="Poppins"/>
                <w:bCs/>
                <w:sz w:val="18"/>
                <w:szCs w:val="18"/>
              </w:rPr>
              <w:t>home</w:t>
            </w:r>
            <w:r w:rsidR="0036059D">
              <w:rPr>
                <w:rFonts w:ascii="Poppins" w:hAnsi="Poppins" w:cs="Poppins"/>
                <w:bCs/>
                <w:sz w:val="18"/>
                <w:szCs w:val="18"/>
              </w:rPr>
              <w:t>s</w:t>
            </w:r>
            <w:proofErr w:type="gramEnd"/>
          </w:p>
          <w:p w14:paraId="500BEE43" w14:textId="77777777" w:rsidR="00801A62" w:rsidRPr="00801A62"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Those who intend to use their property infrequently and cannot meet the unoccupancy criteria.</w:t>
            </w:r>
          </w:p>
          <w:p w14:paraId="74C053CF" w14:textId="77777777" w:rsidR="00801A62" w:rsidRPr="00801A62"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Owners of properties that are considered mid or high net worth with a rebuild value of more than £</w:t>
            </w:r>
            <w:proofErr w:type="gramStart"/>
            <w:r w:rsidRPr="00801A62">
              <w:rPr>
                <w:rFonts w:ascii="Poppins" w:hAnsi="Poppins" w:cs="Poppins"/>
                <w:bCs/>
                <w:sz w:val="18"/>
                <w:szCs w:val="18"/>
              </w:rPr>
              <w:t>2m</w:t>
            </w:r>
            <w:proofErr w:type="gramEnd"/>
          </w:p>
          <w:p w14:paraId="77B6E810" w14:textId="115C1361" w:rsidR="00D3426D" w:rsidRPr="00E824E1" w:rsidRDefault="00801A62" w:rsidP="00801A62">
            <w:pPr>
              <w:pStyle w:val="ListParagraph"/>
              <w:numPr>
                <w:ilvl w:val="0"/>
                <w:numId w:val="14"/>
              </w:numPr>
              <w:spacing w:before="60" w:after="60"/>
              <w:jc w:val="both"/>
              <w:rPr>
                <w:rFonts w:ascii="Poppins" w:hAnsi="Poppins" w:cs="Poppins"/>
                <w:bCs/>
                <w:sz w:val="18"/>
                <w:szCs w:val="18"/>
              </w:rPr>
            </w:pPr>
            <w:r w:rsidRPr="00801A62">
              <w:rPr>
                <w:rFonts w:ascii="Poppins" w:hAnsi="Poppins" w:cs="Poppins"/>
                <w:bCs/>
                <w:sz w:val="18"/>
                <w:szCs w:val="18"/>
              </w:rPr>
              <w:t>Those with CCJ’s, adverse credit or criminal convictions.</w:t>
            </w:r>
          </w:p>
        </w:tc>
      </w:tr>
      <w:tr w:rsidR="00753A7D" w:rsidRPr="00A7655A" w14:paraId="3BBE85E9" w14:textId="77777777" w:rsidTr="00A25173">
        <w:tc>
          <w:tcPr>
            <w:tcW w:w="9040" w:type="dxa"/>
            <w:shd w:val="clear" w:color="auto" w:fill="D9D9D9" w:themeFill="background1" w:themeFillShade="D9"/>
          </w:tcPr>
          <w:p w14:paraId="1A54A159" w14:textId="77777777" w:rsidR="00753A7D" w:rsidRPr="00A7655A" w:rsidRDefault="00753A7D" w:rsidP="00A25173">
            <w:pPr>
              <w:spacing w:before="60" w:after="60"/>
              <w:rPr>
                <w:rFonts w:ascii="Poppins" w:hAnsi="Poppins" w:cs="Poppins"/>
                <w:b/>
                <w:sz w:val="18"/>
                <w:szCs w:val="18"/>
              </w:rPr>
            </w:pPr>
            <w:r w:rsidRPr="00A7655A">
              <w:rPr>
                <w:rFonts w:ascii="Poppins" w:hAnsi="Poppins" w:cs="Poppins"/>
                <w:b/>
                <w:sz w:val="18"/>
                <w:szCs w:val="18"/>
              </w:rPr>
              <w:t>Cover information</w:t>
            </w:r>
          </w:p>
        </w:tc>
      </w:tr>
      <w:tr w:rsidR="00753A7D" w:rsidRPr="001E29B6" w14:paraId="3D8CA84B" w14:textId="77777777" w:rsidTr="00A25173">
        <w:tc>
          <w:tcPr>
            <w:tcW w:w="9040" w:type="dxa"/>
          </w:tcPr>
          <w:p w14:paraId="3D9C75A5" w14:textId="5560963B" w:rsidR="000B3D1A" w:rsidRPr="000B3D1A" w:rsidRDefault="002B185B" w:rsidP="000B3D1A">
            <w:pPr>
              <w:spacing w:before="60" w:after="60"/>
              <w:rPr>
                <w:rFonts w:ascii="Poppins" w:hAnsi="Poppins" w:cs="Poppins"/>
                <w:bCs/>
                <w:sz w:val="18"/>
                <w:szCs w:val="18"/>
              </w:rPr>
            </w:pPr>
            <w:r w:rsidRPr="002B185B">
              <w:rPr>
                <w:rFonts w:ascii="Poppins" w:hAnsi="Poppins" w:cs="Poppins"/>
                <w:bCs/>
                <w:sz w:val="18"/>
                <w:szCs w:val="18"/>
              </w:rPr>
              <w:t>Home insurance is a type of property insurance that protects against losses and damages to a property owned by the policy holder and is split in to two distinct parts; buildings insurance which covers the cost of repairing damage to the fabric and structure of the building; and contents insurance which includes furnishings, fixtures and fittings and other belongings located in the property. In addition, this policy also provides cover for liability against third party property damage and bodily injury that may occur within the property owner’s boundaries</w:t>
            </w:r>
            <w:r w:rsidR="00710372" w:rsidRPr="00710372">
              <w:rPr>
                <w:rFonts w:ascii="Poppins" w:hAnsi="Poppins" w:cs="Poppins"/>
                <w:bCs/>
                <w:sz w:val="18"/>
                <w:szCs w:val="18"/>
              </w:rPr>
              <w:t>.</w:t>
            </w:r>
            <w:r w:rsidR="00334F0D">
              <w:rPr>
                <w:rFonts w:ascii="Poppins" w:hAnsi="Poppins" w:cs="Poppins"/>
                <w:bCs/>
                <w:sz w:val="18"/>
                <w:szCs w:val="18"/>
              </w:rPr>
              <w:t xml:space="preserve"> Cover includes:</w:t>
            </w:r>
          </w:p>
          <w:p w14:paraId="5AEE4EFE"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Loss of damage to buildings and contents</w:t>
            </w:r>
          </w:p>
          <w:p w14:paraId="03595F23"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 xml:space="preserve">Loss as a result of a range of perils including fire, flood, storm, subsidence, </w:t>
            </w:r>
            <w:proofErr w:type="gramStart"/>
            <w:r w:rsidRPr="00510092">
              <w:rPr>
                <w:rFonts w:ascii="Poppins" w:hAnsi="Poppins" w:cs="Poppins"/>
                <w:bCs/>
                <w:sz w:val="18"/>
                <w:szCs w:val="18"/>
              </w:rPr>
              <w:t>theft</w:t>
            </w:r>
            <w:proofErr w:type="gramEnd"/>
          </w:p>
          <w:p w14:paraId="16A374AB"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lastRenderedPageBreak/>
              <w:t>Accidental damage cover extension available.</w:t>
            </w:r>
          </w:p>
          <w:p w14:paraId="17BF8B61"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Legal liability to the public</w:t>
            </w:r>
          </w:p>
          <w:p w14:paraId="2A52D81D"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Accidents to domestic staff</w:t>
            </w:r>
          </w:p>
          <w:p w14:paraId="47399C23"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 xml:space="preserve">Valuables </w:t>
            </w:r>
          </w:p>
          <w:p w14:paraId="0827CF1F"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 xml:space="preserve">Theft from garages/outbuildings </w:t>
            </w:r>
          </w:p>
          <w:p w14:paraId="7A419B05"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Outdoor contents items</w:t>
            </w:r>
          </w:p>
          <w:p w14:paraId="41E508F3" w14:textId="77777777" w:rsidR="00510092" w:rsidRPr="00510092"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 xml:space="preserve">Money Cover </w:t>
            </w:r>
          </w:p>
          <w:p w14:paraId="4BA96B78" w14:textId="0A952F1E" w:rsidR="00F963D5" w:rsidRPr="000B3D1A" w:rsidRDefault="00510092" w:rsidP="00510092">
            <w:pPr>
              <w:pStyle w:val="ListParagraph"/>
              <w:numPr>
                <w:ilvl w:val="0"/>
                <w:numId w:val="12"/>
              </w:numPr>
              <w:spacing w:before="60" w:after="60"/>
              <w:rPr>
                <w:rFonts w:ascii="Poppins" w:hAnsi="Poppins" w:cs="Poppins"/>
                <w:bCs/>
                <w:sz w:val="18"/>
                <w:szCs w:val="18"/>
              </w:rPr>
            </w:pPr>
            <w:r w:rsidRPr="00510092">
              <w:rPr>
                <w:rFonts w:ascii="Poppins" w:hAnsi="Poppins" w:cs="Poppins"/>
                <w:bCs/>
                <w:sz w:val="18"/>
                <w:szCs w:val="18"/>
              </w:rPr>
              <w:t>Freezer Contents Cover</w:t>
            </w:r>
          </w:p>
        </w:tc>
      </w:tr>
      <w:tr w:rsidR="00AE3486" w:rsidRPr="00A7655A" w14:paraId="3E00C3D5" w14:textId="77777777" w:rsidTr="00AE3486">
        <w:tc>
          <w:tcPr>
            <w:tcW w:w="9040" w:type="dxa"/>
            <w:shd w:val="clear" w:color="auto" w:fill="D9D9D9" w:themeFill="background1" w:themeFillShade="D9"/>
          </w:tcPr>
          <w:p w14:paraId="556926C2" w14:textId="77777777" w:rsidR="00AE3486" w:rsidRPr="00A7655A" w:rsidRDefault="00AE3486" w:rsidP="00A034E8">
            <w:pPr>
              <w:spacing w:before="60" w:after="60"/>
              <w:rPr>
                <w:rFonts w:ascii="Poppins" w:hAnsi="Poppins" w:cs="Poppins"/>
                <w:b/>
                <w:sz w:val="18"/>
                <w:szCs w:val="18"/>
              </w:rPr>
            </w:pPr>
            <w:r w:rsidRPr="00A7655A">
              <w:rPr>
                <w:rFonts w:ascii="Poppins" w:hAnsi="Poppins" w:cs="Poppins"/>
                <w:b/>
                <w:sz w:val="18"/>
                <w:szCs w:val="18"/>
              </w:rPr>
              <w:lastRenderedPageBreak/>
              <w:t>Any notable exclusions or circumstances where the product will not respond</w:t>
            </w:r>
          </w:p>
        </w:tc>
      </w:tr>
      <w:tr w:rsidR="00AE3486" w:rsidRPr="001E29B6" w14:paraId="6BA51F1C" w14:textId="77777777" w:rsidTr="00AE3486">
        <w:tc>
          <w:tcPr>
            <w:tcW w:w="9040" w:type="dxa"/>
            <w:shd w:val="clear" w:color="auto" w:fill="auto"/>
          </w:tcPr>
          <w:p w14:paraId="66F46CA4"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Insured must be resident in England, Scotland, Wales, Isle of Man or Northern Ireland.</w:t>
            </w:r>
          </w:p>
          <w:p w14:paraId="49F8C5F7"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The property must be in the UK.</w:t>
            </w:r>
          </w:p>
          <w:p w14:paraId="67CF6E45"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Personal possessions covered in the UK and up to 30 days worldwide in any one period of </w:t>
            </w:r>
            <w:proofErr w:type="gramStart"/>
            <w:r w:rsidRPr="001B6DC0">
              <w:rPr>
                <w:rFonts w:ascii="Poppins" w:hAnsi="Poppins" w:cs="Poppins"/>
                <w:bCs/>
                <w:sz w:val="18"/>
                <w:szCs w:val="18"/>
              </w:rPr>
              <w:t>insurance</w:t>
            </w:r>
            <w:proofErr w:type="gramEnd"/>
          </w:p>
          <w:p w14:paraId="1BC6293B"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Insured must constantly heat their home to a temperature of at least 10 degrees centigrade during the months of October to April, to make a claim for loss of damage caused by freezing of water in any fixed water or heating installation, </w:t>
            </w:r>
            <w:proofErr w:type="gramStart"/>
            <w:r w:rsidRPr="001B6DC0">
              <w:rPr>
                <w:rFonts w:ascii="Poppins" w:hAnsi="Poppins" w:cs="Poppins"/>
                <w:bCs/>
                <w:sz w:val="18"/>
                <w:szCs w:val="18"/>
              </w:rPr>
              <w:t>apparatus</w:t>
            </w:r>
            <w:proofErr w:type="gramEnd"/>
            <w:r w:rsidRPr="001B6DC0">
              <w:rPr>
                <w:rFonts w:ascii="Poppins" w:hAnsi="Poppins" w:cs="Poppins"/>
                <w:bCs/>
                <w:sz w:val="18"/>
                <w:szCs w:val="18"/>
              </w:rPr>
              <w:t xml:space="preserve"> and pipes.</w:t>
            </w:r>
          </w:p>
          <w:p w14:paraId="1C287FF2"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Insured must notify us immediately if the home is about to be unoccupied for over 30 days in any single </w:t>
            </w:r>
            <w:proofErr w:type="gramStart"/>
            <w:r w:rsidRPr="001B6DC0">
              <w:rPr>
                <w:rFonts w:ascii="Poppins" w:hAnsi="Poppins" w:cs="Poppins"/>
                <w:bCs/>
                <w:sz w:val="18"/>
                <w:szCs w:val="18"/>
              </w:rPr>
              <w:t>period</w:t>
            </w:r>
            <w:proofErr w:type="gramEnd"/>
          </w:p>
          <w:p w14:paraId="58C133A4"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The home cannot be used as in connection with any trade, business or </w:t>
            </w:r>
            <w:proofErr w:type="gramStart"/>
            <w:r w:rsidRPr="001B6DC0">
              <w:rPr>
                <w:rFonts w:ascii="Poppins" w:hAnsi="Poppins" w:cs="Poppins"/>
                <w:bCs/>
                <w:sz w:val="18"/>
                <w:szCs w:val="18"/>
              </w:rPr>
              <w:t>profession</w:t>
            </w:r>
            <w:proofErr w:type="gramEnd"/>
          </w:p>
          <w:p w14:paraId="06E6F46C"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There must be evidence of forcible or violent entry or exit for a claim for </w:t>
            </w:r>
            <w:proofErr w:type="gramStart"/>
            <w:r w:rsidRPr="001B6DC0">
              <w:rPr>
                <w:rFonts w:ascii="Poppins" w:hAnsi="Poppins" w:cs="Poppins"/>
                <w:bCs/>
                <w:sz w:val="18"/>
                <w:szCs w:val="18"/>
              </w:rPr>
              <w:t>theft</w:t>
            </w:r>
            <w:proofErr w:type="gramEnd"/>
          </w:p>
          <w:p w14:paraId="653B7E8A" w14:textId="77777777" w:rsidR="001B6DC0" w:rsidRPr="001B6DC0"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No cover for loss or damage caused by domestic pets, insects or </w:t>
            </w:r>
            <w:proofErr w:type="gramStart"/>
            <w:r w:rsidRPr="001B6DC0">
              <w:rPr>
                <w:rFonts w:ascii="Poppins" w:hAnsi="Poppins" w:cs="Poppins"/>
                <w:bCs/>
                <w:sz w:val="18"/>
                <w:szCs w:val="18"/>
              </w:rPr>
              <w:t>vermin</w:t>
            </w:r>
            <w:proofErr w:type="gramEnd"/>
          </w:p>
          <w:p w14:paraId="5E4DD9B0" w14:textId="367273E3" w:rsidR="00EE73FE" w:rsidRPr="000C2065" w:rsidRDefault="001B6DC0" w:rsidP="001B6DC0">
            <w:pPr>
              <w:pStyle w:val="ListParagraph"/>
              <w:numPr>
                <w:ilvl w:val="0"/>
                <w:numId w:val="13"/>
              </w:numPr>
              <w:spacing w:before="60" w:after="60"/>
              <w:rPr>
                <w:rFonts w:ascii="Poppins" w:hAnsi="Poppins" w:cs="Poppins"/>
                <w:bCs/>
                <w:sz w:val="18"/>
                <w:szCs w:val="18"/>
              </w:rPr>
            </w:pPr>
            <w:r w:rsidRPr="001B6DC0">
              <w:rPr>
                <w:rFonts w:ascii="Poppins" w:hAnsi="Poppins" w:cs="Poppins"/>
                <w:bCs/>
                <w:sz w:val="18"/>
                <w:szCs w:val="18"/>
              </w:rPr>
              <w:t xml:space="preserve">No cover for loss or damage caused to any motor vehicles (other than a private garden vehicle), caravans, </w:t>
            </w:r>
            <w:proofErr w:type="gramStart"/>
            <w:r w:rsidRPr="001B6DC0">
              <w:rPr>
                <w:rFonts w:ascii="Poppins" w:hAnsi="Poppins" w:cs="Poppins"/>
                <w:bCs/>
                <w:sz w:val="18"/>
                <w:szCs w:val="18"/>
              </w:rPr>
              <w:t>trailers</w:t>
            </w:r>
            <w:proofErr w:type="gramEnd"/>
            <w:r w:rsidRPr="001B6DC0">
              <w:rPr>
                <w:rFonts w:ascii="Poppins" w:hAnsi="Poppins" w:cs="Poppins"/>
                <w:bCs/>
                <w:sz w:val="18"/>
                <w:szCs w:val="18"/>
              </w:rPr>
              <w:t xml:space="preserve"> or watercraft and/or their accessories</w:t>
            </w:r>
          </w:p>
        </w:tc>
      </w:tr>
      <w:tr w:rsidR="00BB11DD" w:rsidRPr="001E29B6" w14:paraId="4E3B15FF" w14:textId="77777777" w:rsidTr="001D1C19">
        <w:tc>
          <w:tcPr>
            <w:tcW w:w="9040" w:type="dxa"/>
            <w:shd w:val="clear" w:color="auto" w:fill="D9D9D9" w:themeFill="background1" w:themeFillShade="D9"/>
          </w:tcPr>
          <w:p w14:paraId="31095628" w14:textId="77777777" w:rsidR="00BB11DD" w:rsidRPr="00A46657" w:rsidRDefault="00BB11DD" w:rsidP="001D1C19">
            <w:pPr>
              <w:spacing w:before="60" w:after="60"/>
              <w:rPr>
                <w:rFonts w:ascii="Poppins" w:hAnsi="Poppins" w:cs="Poppins"/>
                <w:b/>
                <w:sz w:val="18"/>
                <w:szCs w:val="18"/>
              </w:rPr>
            </w:pPr>
            <w:r>
              <w:rPr>
                <w:rFonts w:ascii="Poppins" w:hAnsi="Poppins" w:cs="Poppins"/>
                <w:b/>
                <w:sz w:val="18"/>
                <w:szCs w:val="18"/>
              </w:rPr>
              <w:t>Features you should be aware of when considering this product</w:t>
            </w:r>
          </w:p>
        </w:tc>
      </w:tr>
      <w:tr w:rsidR="00552AAF" w:rsidRPr="001E29B6" w14:paraId="761C0BE9" w14:textId="77777777" w:rsidTr="00AE3486">
        <w:tc>
          <w:tcPr>
            <w:tcW w:w="9040" w:type="dxa"/>
            <w:shd w:val="clear" w:color="auto" w:fill="auto"/>
          </w:tcPr>
          <w:p w14:paraId="7E33F2E8" w14:textId="77777777" w:rsidR="00C339D5" w:rsidRDefault="00C339D5" w:rsidP="00C339D5">
            <w:pPr>
              <w:spacing w:before="60" w:after="60"/>
              <w:rPr>
                <w:rFonts w:ascii="Poppins" w:hAnsi="Poppins" w:cs="Poppins"/>
                <w:bCs/>
                <w:sz w:val="18"/>
                <w:szCs w:val="18"/>
              </w:rPr>
            </w:pPr>
            <w:r>
              <w:rPr>
                <w:rFonts w:ascii="Poppins" w:hAnsi="Poppins" w:cs="Poppins"/>
                <w:bCs/>
                <w:sz w:val="18"/>
                <w:szCs w:val="18"/>
              </w:rPr>
              <w:t>Your sales journey should identify the eligibility of customers and ensure that information is presented to them in a way that supports them through the process and enables them to make an informed decision whether the product meets their needs.</w:t>
            </w:r>
          </w:p>
          <w:p w14:paraId="29FA9E4D" w14:textId="77777777" w:rsidR="00C339D5" w:rsidRDefault="00C339D5" w:rsidP="00C339D5">
            <w:pPr>
              <w:spacing w:before="60" w:after="60"/>
              <w:rPr>
                <w:rFonts w:ascii="Poppins" w:hAnsi="Poppins" w:cs="Poppins"/>
                <w:bCs/>
                <w:sz w:val="18"/>
                <w:szCs w:val="18"/>
              </w:rPr>
            </w:pPr>
            <w:r>
              <w:rPr>
                <w:rFonts w:ascii="Poppins" w:hAnsi="Poppins" w:cs="Poppins"/>
                <w:bCs/>
                <w:sz w:val="18"/>
                <w:szCs w:val="18"/>
              </w:rPr>
              <w:t>Where there are different underwriting and cover options available for this product customers should consider which option best suits their needs and circumstances.</w:t>
            </w:r>
          </w:p>
          <w:p w14:paraId="2D64263F" w14:textId="7E83E1FC" w:rsidR="0020669A" w:rsidRPr="00552AAF" w:rsidRDefault="00C339D5" w:rsidP="00C339D5">
            <w:pPr>
              <w:spacing w:before="60" w:after="60"/>
              <w:rPr>
                <w:rFonts w:ascii="Poppins" w:hAnsi="Poppins" w:cs="Poppins"/>
                <w:bCs/>
                <w:sz w:val="18"/>
                <w:szCs w:val="18"/>
              </w:rPr>
            </w:pPr>
            <w:r>
              <w:rPr>
                <w:rFonts w:ascii="Poppins" w:hAnsi="Poppins" w:cs="Poppins"/>
                <w:bCs/>
                <w:sz w:val="18"/>
                <w:szCs w:val="18"/>
              </w:rPr>
              <w:t>Your customer journey and interactions should highlight and identify any customers with potential areas of vulnerability and address them accordingly.</w:t>
            </w:r>
          </w:p>
        </w:tc>
      </w:tr>
      <w:tr w:rsidR="00101668" w:rsidRPr="00EE73FE" w14:paraId="540A1446" w14:textId="77777777" w:rsidTr="00980EDB">
        <w:tc>
          <w:tcPr>
            <w:tcW w:w="9040" w:type="dxa"/>
            <w:shd w:val="clear" w:color="auto" w:fill="D9D9D9" w:themeFill="background1" w:themeFillShade="D9"/>
          </w:tcPr>
          <w:p w14:paraId="5B011832" w14:textId="77777777" w:rsidR="00101668" w:rsidRPr="00EE73FE" w:rsidRDefault="00101668" w:rsidP="00980EDB">
            <w:pPr>
              <w:spacing w:before="60" w:after="60"/>
              <w:rPr>
                <w:rFonts w:ascii="Poppins" w:hAnsi="Poppins" w:cs="Poppins"/>
                <w:b/>
                <w:sz w:val="18"/>
                <w:szCs w:val="18"/>
              </w:rPr>
            </w:pPr>
            <w:r w:rsidRPr="00EE73FE">
              <w:rPr>
                <w:rFonts w:ascii="Poppins" w:hAnsi="Poppins" w:cs="Poppins"/>
                <w:b/>
                <w:sz w:val="18"/>
                <w:szCs w:val="18"/>
              </w:rPr>
              <w:t>Intended method of Distribution</w:t>
            </w:r>
          </w:p>
        </w:tc>
      </w:tr>
      <w:tr w:rsidR="00101668" w:rsidRPr="001E29B6" w14:paraId="11F33127" w14:textId="77777777" w:rsidTr="00980EDB">
        <w:tc>
          <w:tcPr>
            <w:tcW w:w="9040" w:type="dxa"/>
            <w:shd w:val="clear" w:color="auto" w:fill="auto"/>
          </w:tcPr>
          <w:p w14:paraId="25556140" w14:textId="77777777" w:rsidR="001D6F6B" w:rsidRPr="001E29B6" w:rsidRDefault="001D6F6B" w:rsidP="001D6F6B">
            <w:pPr>
              <w:spacing w:before="60" w:after="60"/>
              <w:rPr>
                <w:rFonts w:ascii="Poppins" w:hAnsi="Poppins" w:cs="Poppins"/>
                <w:bCs/>
                <w:sz w:val="18"/>
                <w:szCs w:val="18"/>
              </w:rPr>
            </w:pPr>
            <w:r w:rsidRPr="001A4E61">
              <w:rPr>
                <w:rFonts w:ascii="Poppins" w:hAnsi="Poppins" w:cs="Poppins"/>
                <w:bCs/>
                <w:sz w:val="18"/>
                <w:szCs w:val="18"/>
              </w:rPr>
              <w:t>Th</w:t>
            </w:r>
            <w:r>
              <w:rPr>
                <w:rFonts w:ascii="Poppins" w:hAnsi="Poppins" w:cs="Poppins"/>
                <w:bCs/>
                <w:sz w:val="18"/>
                <w:szCs w:val="18"/>
              </w:rPr>
              <w:t xml:space="preserve">e </w:t>
            </w:r>
            <w:r w:rsidRPr="001A4E61">
              <w:rPr>
                <w:rFonts w:ascii="Poppins" w:hAnsi="Poppins" w:cs="Poppins"/>
                <w:bCs/>
                <w:sz w:val="18"/>
                <w:szCs w:val="18"/>
              </w:rPr>
              <w:t xml:space="preserve">product should be sold </w:t>
            </w:r>
            <w:r>
              <w:rPr>
                <w:rFonts w:ascii="Poppins" w:hAnsi="Poppins" w:cs="Poppins"/>
                <w:bCs/>
                <w:sz w:val="18"/>
                <w:szCs w:val="18"/>
              </w:rPr>
              <w:t xml:space="preserve">by an authorised insurance intermediary, </w:t>
            </w:r>
            <w:r w:rsidRPr="001A4E61">
              <w:rPr>
                <w:rFonts w:ascii="Poppins" w:hAnsi="Poppins" w:cs="Poppins"/>
                <w:bCs/>
                <w:sz w:val="18"/>
                <w:szCs w:val="18"/>
              </w:rPr>
              <w:t>in line with FCA regulation and has been approved for retail distribution whether advised or non-advised</w:t>
            </w:r>
            <w:r>
              <w:rPr>
                <w:rFonts w:ascii="Poppins" w:hAnsi="Poppins" w:cs="Poppins"/>
                <w:bCs/>
                <w:sz w:val="18"/>
                <w:szCs w:val="18"/>
              </w:rPr>
              <w:t>. The sale of the product can be via</w:t>
            </w:r>
            <w:r w:rsidRPr="001E29B6">
              <w:rPr>
                <w:rFonts w:ascii="Poppins" w:hAnsi="Poppins" w:cs="Poppins"/>
                <w:bCs/>
                <w:sz w:val="18"/>
                <w:szCs w:val="18"/>
              </w:rPr>
              <w:t xml:space="preserve"> </w:t>
            </w:r>
            <w:r>
              <w:rPr>
                <w:rFonts w:ascii="Poppins" w:hAnsi="Poppins" w:cs="Poppins"/>
                <w:bCs/>
                <w:sz w:val="18"/>
                <w:szCs w:val="18"/>
              </w:rPr>
              <w:t xml:space="preserve">online, </w:t>
            </w:r>
            <w:r w:rsidRPr="001E29B6">
              <w:rPr>
                <w:rFonts w:ascii="Poppins" w:hAnsi="Poppins" w:cs="Poppins"/>
                <w:bCs/>
                <w:sz w:val="18"/>
                <w:szCs w:val="18"/>
              </w:rPr>
              <w:t>telephone or face-to-face</w:t>
            </w:r>
            <w:r>
              <w:rPr>
                <w:rFonts w:ascii="Poppins" w:hAnsi="Poppins" w:cs="Poppins"/>
                <w:bCs/>
                <w:sz w:val="18"/>
                <w:szCs w:val="18"/>
              </w:rPr>
              <w:t xml:space="preserve"> channels.</w:t>
            </w:r>
          </w:p>
          <w:p w14:paraId="57808ED8" w14:textId="77777777" w:rsidR="001D6F6B" w:rsidRPr="001E29B6" w:rsidRDefault="001D6F6B" w:rsidP="001D6F6B">
            <w:pPr>
              <w:spacing w:before="60" w:after="60"/>
              <w:rPr>
                <w:rFonts w:ascii="Poppins" w:hAnsi="Poppins" w:cs="Poppins"/>
                <w:bCs/>
                <w:sz w:val="18"/>
                <w:szCs w:val="18"/>
              </w:rPr>
            </w:pPr>
            <w:r w:rsidRPr="001E29B6">
              <w:rPr>
                <w:rFonts w:ascii="Poppins" w:hAnsi="Poppins" w:cs="Poppins"/>
                <w:bCs/>
                <w:sz w:val="18"/>
                <w:szCs w:val="18"/>
              </w:rPr>
              <w:t>If the product is distributed to the customer via more than one broker</w:t>
            </w:r>
            <w:r>
              <w:rPr>
                <w:rFonts w:ascii="Poppins" w:hAnsi="Poppins" w:cs="Poppins"/>
                <w:bCs/>
                <w:sz w:val="18"/>
                <w:szCs w:val="18"/>
              </w:rPr>
              <w:t xml:space="preserve"> (including ARs)</w:t>
            </w:r>
            <w:r w:rsidRPr="001E29B6">
              <w:rPr>
                <w:rFonts w:ascii="Poppins" w:hAnsi="Poppins" w:cs="Poppins"/>
                <w:bCs/>
                <w:sz w:val="18"/>
                <w:szCs w:val="18"/>
              </w:rPr>
              <w:t xml:space="preserve"> then the </w:t>
            </w:r>
            <w:proofErr w:type="gramStart"/>
            <w:r w:rsidRPr="001E29B6">
              <w:rPr>
                <w:rFonts w:ascii="Poppins" w:hAnsi="Poppins" w:cs="Poppins"/>
                <w:bCs/>
                <w:sz w:val="18"/>
                <w:szCs w:val="18"/>
              </w:rPr>
              <w:t>second tier</w:t>
            </w:r>
            <w:proofErr w:type="gramEnd"/>
            <w:r w:rsidRPr="001E29B6">
              <w:rPr>
                <w:rFonts w:ascii="Poppins" w:hAnsi="Poppins" w:cs="Poppins"/>
                <w:bCs/>
                <w:sz w:val="18"/>
                <w:szCs w:val="18"/>
              </w:rPr>
              <w:t xml:space="preserve"> broker:</w:t>
            </w:r>
          </w:p>
          <w:p w14:paraId="79F4CFF4" w14:textId="77777777" w:rsidR="001D6F6B" w:rsidRPr="001E29B6" w:rsidRDefault="001D6F6B" w:rsidP="001D6F6B">
            <w:pPr>
              <w:pStyle w:val="ListParagraph"/>
              <w:numPr>
                <w:ilvl w:val="0"/>
                <w:numId w:val="6"/>
              </w:numPr>
              <w:spacing w:before="60" w:after="60"/>
              <w:rPr>
                <w:rFonts w:ascii="Poppins" w:hAnsi="Poppins" w:cs="Poppins"/>
                <w:bCs/>
                <w:sz w:val="18"/>
                <w:szCs w:val="18"/>
              </w:rPr>
            </w:pPr>
            <w:r w:rsidRPr="001E29B6">
              <w:rPr>
                <w:rFonts w:ascii="Poppins" w:hAnsi="Poppins" w:cs="Poppins"/>
                <w:bCs/>
                <w:sz w:val="18"/>
                <w:szCs w:val="18"/>
              </w:rPr>
              <w:t xml:space="preserve">should not have their own agency with </w:t>
            </w:r>
            <w:r>
              <w:rPr>
                <w:rFonts w:ascii="Poppins" w:hAnsi="Poppins" w:cs="Poppins"/>
                <w:bCs/>
                <w:sz w:val="18"/>
                <w:szCs w:val="18"/>
              </w:rPr>
              <w:t>any Bspoke entity.</w:t>
            </w:r>
          </w:p>
          <w:p w14:paraId="4EE06799" w14:textId="3FDABB87" w:rsidR="00EE7FF4" w:rsidRPr="008925AA" w:rsidRDefault="001D6F6B" w:rsidP="001D6F6B">
            <w:pPr>
              <w:pStyle w:val="ListParagraph"/>
              <w:numPr>
                <w:ilvl w:val="0"/>
                <w:numId w:val="6"/>
              </w:numPr>
              <w:spacing w:before="60" w:after="60"/>
              <w:rPr>
                <w:rFonts w:ascii="Poppins" w:hAnsi="Poppins" w:cs="Poppins"/>
                <w:bCs/>
                <w:sz w:val="18"/>
                <w:szCs w:val="18"/>
              </w:rPr>
            </w:pPr>
            <w:r w:rsidRPr="008925AA">
              <w:rPr>
                <w:rFonts w:ascii="Poppins" w:hAnsi="Poppins" w:cs="Poppins"/>
                <w:bCs/>
                <w:sz w:val="18"/>
                <w:szCs w:val="18"/>
              </w:rPr>
              <w:t>must deal direct</w:t>
            </w:r>
            <w:r>
              <w:rPr>
                <w:rFonts w:ascii="Poppins" w:hAnsi="Poppins" w:cs="Poppins"/>
                <w:bCs/>
                <w:sz w:val="18"/>
                <w:szCs w:val="18"/>
              </w:rPr>
              <w:t>ly</w:t>
            </w:r>
            <w:r w:rsidRPr="008925AA">
              <w:rPr>
                <w:rFonts w:ascii="Poppins" w:hAnsi="Poppins" w:cs="Poppins"/>
                <w:bCs/>
                <w:sz w:val="18"/>
                <w:szCs w:val="18"/>
              </w:rPr>
              <w:t xml:space="preserve"> with the end customer rather than through a third-tier broker.</w:t>
            </w:r>
          </w:p>
        </w:tc>
      </w:tr>
      <w:tr w:rsidR="006F2BF2" w:rsidRPr="00EE73FE" w14:paraId="7652979E" w14:textId="77777777" w:rsidTr="006F2BF2">
        <w:tc>
          <w:tcPr>
            <w:tcW w:w="9040" w:type="dxa"/>
            <w:shd w:val="clear" w:color="auto" w:fill="D9D9D9" w:themeFill="background1" w:themeFillShade="D9"/>
          </w:tcPr>
          <w:p w14:paraId="2B22EFB4" w14:textId="26325392" w:rsidR="006F2BF2" w:rsidRPr="00EE73FE" w:rsidRDefault="006F2BF2" w:rsidP="00980EDB">
            <w:pPr>
              <w:spacing w:before="60" w:after="60"/>
              <w:rPr>
                <w:rFonts w:ascii="Poppins" w:hAnsi="Poppins" w:cs="Poppins"/>
                <w:b/>
                <w:sz w:val="18"/>
                <w:szCs w:val="18"/>
              </w:rPr>
            </w:pPr>
            <w:r w:rsidRPr="00EE73FE">
              <w:rPr>
                <w:rFonts w:ascii="Poppins" w:hAnsi="Poppins" w:cs="Poppins"/>
                <w:b/>
                <w:sz w:val="18"/>
                <w:szCs w:val="18"/>
              </w:rPr>
              <w:t xml:space="preserve">Distribution costs, </w:t>
            </w:r>
            <w:r w:rsidR="00C33DCC" w:rsidRPr="00EE73FE">
              <w:rPr>
                <w:rFonts w:ascii="Poppins" w:hAnsi="Poppins" w:cs="Poppins"/>
                <w:b/>
                <w:sz w:val="18"/>
                <w:szCs w:val="18"/>
              </w:rPr>
              <w:t>fees,</w:t>
            </w:r>
            <w:r w:rsidRPr="00EE73FE">
              <w:rPr>
                <w:rFonts w:ascii="Poppins" w:hAnsi="Poppins" w:cs="Poppins"/>
                <w:b/>
                <w:sz w:val="18"/>
                <w:szCs w:val="18"/>
              </w:rPr>
              <w:t xml:space="preserve"> and remuneration</w:t>
            </w:r>
          </w:p>
        </w:tc>
      </w:tr>
      <w:tr w:rsidR="006F2BF2" w:rsidRPr="001E29B6" w14:paraId="77F81ACB" w14:textId="77777777" w:rsidTr="00980EDB">
        <w:tc>
          <w:tcPr>
            <w:tcW w:w="9040" w:type="dxa"/>
            <w:shd w:val="clear" w:color="auto" w:fill="auto"/>
          </w:tcPr>
          <w:p w14:paraId="4333ED00" w14:textId="77777777" w:rsidR="0021551E" w:rsidRDefault="0021551E" w:rsidP="0021551E">
            <w:pPr>
              <w:spacing w:before="60" w:after="60"/>
              <w:rPr>
                <w:rFonts w:ascii="Poppins" w:hAnsi="Poppins" w:cs="Poppins"/>
                <w:bCs/>
                <w:sz w:val="18"/>
                <w:szCs w:val="18"/>
              </w:rPr>
            </w:pPr>
            <w:r>
              <w:rPr>
                <w:rFonts w:ascii="Poppins" w:hAnsi="Poppins" w:cs="Poppins"/>
                <w:bCs/>
                <w:sz w:val="18"/>
                <w:szCs w:val="18"/>
              </w:rPr>
              <w:t xml:space="preserve">The product supports the payment of commission to distributors within the ranges detailed in your Agreement with Bspoke (or our approved representative). If fees are charged to the customer for new business or </w:t>
            </w:r>
            <w:proofErr w:type="gramStart"/>
            <w:r>
              <w:rPr>
                <w:rFonts w:ascii="Poppins" w:hAnsi="Poppins" w:cs="Poppins"/>
                <w:bCs/>
                <w:sz w:val="18"/>
                <w:szCs w:val="18"/>
              </w:rPr>
              <w:t>renewal</w:t>
            </w:r>
            <w:proofErr w:type="gramEnd"/>
            <w:r>
              <w:rPr>
                <w:rFonts w:ascii="Poppins" w:hAnsi="Poppins" w:cs="Poppins"/>
                <w:bCs/>
                <w:sz w:val="18"/>
                <w:szCs w:val="18"/>
              </w:rPr>
              <w:t xml:space="preserve"> they should be at a level that ensures the total remuneration is less than 50% of the overall price the customer pays. Where fees are charged that </w:t>
            </w:r>
            <w:r>
              <w:rPr>
                <w:rFonts w:ascii="Poppins" w:hAnsi="Poppins" w:cs="Poppins"/>
                <w:bCs/>
                <w:sz w:val="18"/>
                <w:szCs w:val="18"/>
              </w:rPr>
              <w:lastRenderedPageBreak/>
              <w:t>take the overall % above this level you should ensure this does not erode the value of the product and is commensurate with the work done in the Distribution chain.</w:t>
            </w:r>
          </w:p>
          <w:p w14:paraId="2F58AD2B" w14:textId="3A17F96F" w:rsidR="00B55F08" w:rsidRPr="001E29B6" w:rsidRDefault="0021551E" w:rsidP="0021551E">
            <w:pPr>
              <w:spacing w:before="60" w:after="60"/>
              <w:rPr>
                <w:rFonts w:ascii="Poppins" w:hAnsi="Poppins" w:cs="Poppins"/>
                <w:bCs/>
                <w:sz w:val="18"/>
                <w:szCs w:val="18"/>
              </w:rPr>
            </w:pPr>
            <w:r>
              <w:rPr>
                <w:rFonts w:ascii="Poppins" w:hAnsi="Poppins" w:cs="Poppins"/>
                <w:bCs/>
                <w:sz w:val="18"/>
                <w:szCs w:val="18"/>
              </w:rPr>
              <w:t xml:space="preserve">Where a policy is cancelled </w:t>
            </w:r>
            <w:proofErr w:type="spellStart"/>
            <w:r>
              <w:rPr>
                <w:rFonts w:ascii="Poppins" w:hAnsi="Poppins" w:cs="Poppins"/>
                <w:bCs/>
                <w:sz w:val="18"/>
                <w:szCs w:val="18"/>
              </w:rPr>
              <w:t>mid term</w:t>
            </w:r>
            <w:proofErr w:type="spellEnd"/>
            <w:r>
              <w:rPr>
                <w:rFonts w:ascii="Poppins" w:hAnsi="Poppins" w:cs="Poppins"/>
                <w:bCs/>
                <w:sz w:val="18"/>
                <w:szCs w:val="18"/>
              </w:rPr>
              <w:t xml:space="preserve"> and outside the cooling off period the return premium to the customer must be at a gross level and include the proportion of commission paid.</w:t>
            </w:r>
          </w:p>
        </w:tc>
      </w:tr>
      <w:tr w:rsidR="00AE3486" w:rsidRPr="00EE73FE" w14:paraId="07C53E4A" w14:textId="77777777" w:rsidTr="00AE3486">
        <w:tc>
          <w:tcPr>
            <w:tcW w:w="9040" w:type="dxa"/>
            <w:shd w:val="clear" w:color="auto" w:fill="D9D9D9" w:themeFill="background1" w:themeFillShade="D9"/>
          </w:tcPr>
          <w:p w14:paraId="38A75DC6" w14:textId="41EC88F7" w:rsidR="00AE3486" w:rsidRPr="00EE73FE" w:rsidRDefault="00AE3486" w:rsidP="00A034E8">
            <w:pPr>
              <w:spacing w:before="60" w:after="60"/>
              <w:rPr>
                <w:rFonts w:ascii="Poppins" w:hAnsi="Poppins" w:cs="Poppins"/>
                <w:b/>
                <w:sz w:val="18"/>
                <w:szCs w:val="18"/>
              </w:rPr>
            </w:pPr>
            <w:r w:rsidRPr="00EE73FE">
              <w:rPr>
                <w:rFonts w:ascii="Poppins" w:hAnsi="Poppins" w:cs="Poppins"/>
                <w:b/>
                <w:sz w:val="18"/>
                <w:szCs w:val="18"/>
              </w:rPr>
              <w:lastRenderedPageBreak/>
              <w:t>Other information which may be relevant to distributors</w:t>
            </w:r>
          </w:p>
        </w:tc>
      </w:tr>
      <w:tr w:rsidR="00053DC2" w:rsidRPr="001E29B6" w14:paraId="609E875F" w14:textId="77777777" w:rsidTr="00AE3486">
        <w:tc>
          <w:tcPr>
            <w:tcW w:w="9040" w:type="dxa"/>
          </w:tcPr>
          <w:p w14:paraId="7A8BBEED" w14:textId="633ED53B"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 xml:space="preserve">We are satisfied that the pricing, the cover, the design of the product, the claims settlement </w:t>
            </w:r>
            <w:r w:rsidR="00C33DCC" w:rsidRPr="001E29B6">
              <w:rPr>
                <w:rFonts w:ascii="Poppins" w:hAnsi="Poppins" w:cs="Poppins"/>
                <w:bCs/>
                <w:sz w:val="18"/>
                <w:szCs w:val="18"/>
              </w:rPr>
              <w:t>process,</w:t>
            </w:r>
            <w:r w:rsidRPr="001E29B6">
              <w:rPr>
                <w:rFonts w:ascii="Poppins" w:hAnsi="Poppins" w:cs="Poppins"/>
                <w:bCs/>
                <w:sz w:val="18"/>
                <w:szCs w:val="18"/>
              </w:rPr>
              <w:t xml:space="preserve"> and the distribution methods we have chosen </w:t>
            </w:r>
            <w:proofErr w:type="gramStart"/>
            <w:r w:rsidRPr="001E29B6">
              <w:rPr>
                <w:rFonts w:ascii="Poppins" w:hAnsi="Poppins" w:cs="Poppins"/>
                <w:bCs/>
                <w:sz w:val="18"/>
                <w:szCs w:val="18"/>
              </w:rPr>
              <w:t>result</w:t>
            </w:r>
            <w:proofErr w:type="gramEnd"/>
            <w:r w:rsidRPr="001E29B6">
              <w:rPr>
                <w:rFonts w:ascii="Poppins" w:hAnsi="Poppins" w:cs="Poppins"/>
                <w:bCs/>
                <w:sz w:val="18"/>
                <w:szCs w:val="18"/>
              </w:rPr>
              <w:t xml:space="preserve"> in a product that represents fair value to our end customers.</w:t>
            </w:r>
          </w:p>
          <w:p w14:paraId="25107E1F" w14:textId="21EE4CAE" w:rsidR="00165122" w:rsidRDefault="00165122" w:rsidP="00053DC2">
            <w:pPr>
              <w:spacing w:before="60" w:after="60"/>
              <w:rPr>
                <w:rFonts w:ascii="Poppins" w:hAnsi="Poppins" w:cs="Poppins"/>
                <w:bCs/>
                <w:sz w:val="18"/>
                <w:szCs w:val="18"/>
              </w:rPr>
            </w:pPr>
            <w:r>
              <w:rPr>
                <w:rFonts w:ascii="Poppins" w:hAnsi="Poppins" w:cs="Poppins"/>
                <w:bCs/>
                <w:sz w:val="18"/>
                <w:szCs w:val="18"/>
              </w:rPr>
              <w:t xml:space="preserve">We have noted the impact of weather events in the last 12 months and the </w:t>
            </w:r>
            <w:r w:rsidR="00500D24">
              <w:rPr>
                <w:rFonts w:ascii="Poppins" w:hAnsi="Poppins" w:cs="Poppins"/>
                <w:bCs/>
                <w:sz w:val="18"/>
                <w:szCs w:val="18"/>
              </w:rPr>
              <w:t xml:space="preserve">challenges this has created in the claims management and supply chain, in particular relating to UK property. </w:t>
            </w:r>
            <w:r w:rsidR="00870936">
              <w:rPr>
                <w:rFonts w:ascii="Poppins" w:hAnsi="Poppins" w:cs="Poppins"/>
                <w:bCs/>
                <w:sz w:val="18"/>
                <w:szCs w:val="18"/>
              </w:rPr>
              <w:t xml:space="preserve">We have action plans in place with our claims service providers to ensure that customer outcomes and value are being </w:t>
            </w:r>
            <w:r w:rsidR="00E87D4D">
              <w:rPr>
                <w:rFonts w:ascii="Poppins" w:hAnsi="Poppins" w:cs="Poppins"/>
                <w:bCs/>
                <w:sz w:val="18"/>
                <w:szCs w:val="18"/>
              </w:rPr>
              <w:t>protected and the impact of delays are being minimi</w:t>
            </w:r>
            <w:r w:rsidR="00A22E79">
              <w:rPr>
                <w:rFonts w:ascii="Poppins" w:hAnsi="Poppins" w:cs="Poppins"/>
                <w:bCs/>
                <w:sz w:val="18"/>
                <w:szCs w:val="18"/>
              </w:rPr>
              <w:t>s</w:t>
            </w:r>
            <w:r w:rsidR="00E87D4D">
              <w:rPr>
                <w:rFonts w:ascii="Poppins" w:hAnsi="Poppins" w:cs="Poppins"/>
                <w:bCs/>
                <w:sz w:val="18"/>
                <w:szCs w:val="18"/>
              </w:rPr>
              <w:t>ed.</w:t>
            </w:r>
          </w:p>
          <w:p w14:paraId="457DBB8E" w14:textId="3BD21CB6" w:rsidR="000A68E3" w:rsidRPr="001E29B6" w:rsidRDefault="000A68E3" w:rsidP="00053DC2">
            <w:pPr>
              <w:spacing w:before="60" w:after="60"/>
              <w:rPr>
                <w:rFonts w:ascii="Poppins" w:hAnsi="Poppins" w:cs="Poppins"/>
                <w:bCs/>
                <w:sz w:val="18"/>
                <w:szCs w:val="18"/>
              </w:rPr>
            </w:pPr>
            <w:r>
              <w:rPr>
                <w:rFonts w:ascii="Poppins" w:hAnsi="Poppins" w:cs="Poppins"/>
                <w:bCs/>
                <w:sz w:val="18"/>
                <w:szCs w:val="18"/>
              </w:rPr>
              <w:t>This product does not adversely impact vulnerable customers and delivers outcomes that are the same as those for customers with no characteristics of vulnerability.</w:t>
            </w:r>
          </w:p>
          <w:p w14:paraId="5E28952A" w14:textId="77777777" w:rsidR="00053DC2" w:rsidRPr="001E29B6" w:rsidRDefault="00053DC2" w:rsidP="00053DC2">
            <w:pPr>
              <w:spacing w:before="60" w:after="60"/>
              <w:rPr>
                <w:rFonts w:ascii="Poppins" w:hAnsi="Poppins" w:cs="Poppins"/>
                <w:bCs/>
                <w:sz w:val="18"/>
                <w:szCs w:val="18"/>
              </w:rPr>
            </w:pPr>
            <w:r w:rsidRPr="001E29B6">
              <w:rPr>
                <w:rFonts w:ascii="Poppins" w:hAnsi="Poppins" w:cs="Poppins"/>
                <w:bCs/>
                <w:sz w:val="18"/>
                <w:szCs w:val="18"/>
              </w:rPr>
              <w:t>As part of the process of assessment, we have reviewed, amongst other things:</w:t>
            </w:r>
          </w:p>
          <w:p w14:paraId="55EF4AE4"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General market pricing</w:t>
            </w:r>
          </w:p>
          <w:p w14:paraId="5818F67A" w14:textId="77777777" w:rsidR="00053DC2"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Our pricing in relation to the product loss ratio</w:t>
            </w:r>
          </w:p>
          <w:p w14:paraId="50B48481"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Pr>
                <w:rFonts w:ascii="Poppins" w:hAnsi="Poppins" w:cs="Poppins"/>
                <w:bCs/>
                <w:sz w:val="18"/>
                <w:szCs w:val="18"/>
              </w:rPr>
              <w:t>Product value over a reasonably foreseeable future period</w:t>
            </w:r>
          </w:p>
          <w:p w14:paraId="384C2F11"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Renewal retention</w:t>
            </w:r>
          </w:p>
          <w:p w14:paraId="5DB66FB9"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Mid-term cancellations rates</w:t>
            </w:r>
          </w:p>
          <w:p w14:paraId="3AE8F029"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Customer complaints</w:t>
            </w:r>
          </w:p>
          <w:p w14:paraId="15523A93"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Distributor feedback</w:t>
            </w:r>
          </w:p>
          <w:p w14:paraId="5BBF5A12" w14:textId="77777777" w:rsidR="00654C2C" w:rsidRPr="001E29B6" w:rsidRDefault="00654C2C" w:rsidP="00654C2C">
            <w:pPr>
              <w:pStyle w:val="ListParagraph"/>
              <w:numPr>
                <w:ilvl w:val="0"/>
                <w:numId w:val="5"/>
              </w:numPr>
              <w:spacing w:before="60" w:after="60"/>
              <w:rPr>
                <w:rFonts w:ascii="Poppins" w:hAnsi="Poppins" w:cs="Poppins"/>
                <w:bCs/>
                <w:sz w:val="18"/>
                <w:szCs w:val="18"/>
              </w:rPr>
            </w:pPr>
            <w:r>
              <w:rPr>
                <w:rFonts w:ascii="Poppins" w:hAnsi="Poppins" w:cs="Poppins"/>
                <w:bCs/>
                <w:sz w:val="18"/>
                <w:szCs w:val="18"/>
              </w:rPr>
              <w:t>The commission we pay to distributors</w:t>
            </w:r>
            <w:r w:rsidRPr="001E29B6">
              <w:rPr>
                <w:rFonts w:ascii="Poppins" w:hAnsi="Poppins" w:cs="Poppins"/>
                <w:bCs/>
                <w:sz w:val="18"/>
                <w:szCs w:val="18"/>
              </w:rPr>
              <w:t xml:space="preserve"> and the general distribution costs of our broker panel as disclosed to us. </w:t>
            </w:r>
          </w:p>
          <w:p w14:paraId="59956535" w14:textId="77777777" w:rsidR="00053DC2" w:rsidRPr="001E29B6" w:rsidRDefault="00053DC2" w:rsidP="00053DC2">
            <w:pPr>
              <w:pStyle w:val="ListParagraph"/>
              <w:numPr>
                <w:ilvl w:val="0"/>
                <w:numId w:val="5"/>
              </w:numPr>
              <w:spacing w:before="60" w:after="60"/>
              <w:rPr>
                <w:rFonts w:ascii="Poppins" w:hAnsi="Poppins" w:cs="Poppins"/>
                <w:bCs/>
                <w:sz w:val="18"/>
                <w:szCs w:val="18"/>
              </w:rPr>
            </w:pPr>
            <w:r w:rsidRPr="001E29B6">
              <w:rPr>
                <w:rFonts w:ascii="Poppins" w:hAnsi="Poppins" w:cs="Poppins"/>
                <w:bCs/>
                <w:sz w:val="18"/>
                <w:szCs w:val="18"/>
              </w:rPr>
              <w:t>Customer needs and any changes in the last 12 months</w:t>
            </w:r>
          </w:p>
          <w:p w14:paraId="5358854F" w14:textId="77777777" w:rsidR="00053DC2" w:rsidRPr="001E29B6" w:rsidRDefault="00053DC2" w:rsidP="00053DC2">
            <w:pPr>
              <w:spacing w:before="60" w:after="60"/>
              <w:rPr>
                <w:rFonts w:ascii="Poppins" w:hAnsi="Poppins" w:cs="Poppins"/>
                <w:bCs/>
                <w:sz w:val="18"/>
                <w:szCs w:val="18"/>
              </w:rPr>
            </w:pPr>
            <w:r w:rsidRPr="001E29B6">
              <w:rPr>
                <w:rFonts w:ascii="Poppins" w:hAnsi="Poppins" w:cs="Poppins"/>
                <w:bCs/>
                <w:sz w:val="18"/>
                <w:szCs w:val="18"/>
              </w:rPr>
              <w:t>We have also considered the pricing and premiums in relation to FCA regulations in PS21/5</w:t>
            </w:r>
            <w:r>
              <w:rPr>
                <w:rFonts w:ascii="Poppins" w:hAnsi="Poppins" w:cs="Poppins"/>
                <w:bCs/>
                <w:sz w:val="18"/>
                <w:szCs w:val="18"/>
              </w:rPr>
              <w:t>, ICOBS 6B and Consumer Duty</w:t>
            </w:r>
            <w:r w:rsidRPr="001E29B6">
              <w:rPr>
                <w:rFonts w:ascii="Poppins" w:hAnsi="Poppins" w:cs="Poppins"/>
                <w:bCs/>
                <w:sz w:val="18"/>
                <w:szCs w:val="18"/>
              </w:rPr>
              <w:t xml:space="preserve"> and are satisfied we comply with the necessary requirements.</w:t>
            </w:r>
          </w:p>
          <w:p w14:paraId="05FF067D" w14:textId="77777777"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As part of our assessment, we concluded that time will not diminish the value of the product to the end customer. The customer may report a claim on the last day of the policy period and receive a settlement that would not be distinctly different to the settlement he would have received had he reported the claim on the first day of the period of insurance.</w:t>
            </w:r>
            <w:r>
              <w:rPr>
                <w:rFonts w:ascii="Poppins" w:hAnsi="Poppins" w:cs="Poppins"/>
                <w:bCs/>
                <w:sz w:val="18"/>
                <w:szCs w:val="18"/>
              </w:rPr>
              <w:t xml:space="preserve"> The product also contains provisions to protect against the erosion of value over subsequent renewals and policy periods.</w:t>
            </w:r>
          </w:p>
          <w:p w14:paraId="2BAA784B" w14:textId="77777777" w:rsidR="00002037" w:rsidRDefault="00002037" w:rsidP="00002037">
            <w:pPr>
              <w:spacing w:before="60" w:after="60"/>
              <w:rPr>
                <w:rFonts w:ascii="Poppins" w:hAnsi="Poppins" w:cs="Poppins"/>
                <w:bCs/>
                <w:sz w:val="18"/>
                <w:szCs w:val="18"/>
              </w:rPr>
            </w:pPr>
            <w:r>
              <w:rPr>
                <w:rFonts w:ascii="Poppins" w:hAnsi="Poppins" w:cs="Poppins"/>
                <w:bCs/>
                <w:sz w:val="18"/>
                <w:szCs w:val="18"/>
              </w:rPr>
              <w:t>Where this product is sold alongside another insurance product that we do not manufacture (for example Legal Expenses or Home Emergency) you should consider the overall value of the package to the customer as well as the individual component parts as per PROD 4.3.6 A, B and E.</w:t>
            </w:r>
          </w:p>
          <w:p w14:paraId="1823ACD7" w14:textId="45D593F6" w:rsidR="00002037" w:rsidRPr="001E29B6" w:rsidRDefault="00002037" w:rsidP="00002037">
            <w:pPr>
              <w:spacing w:before="60" w:after="60"/>
              <w:rPr>
                <w:rFonts w:ascii="Poppins" w:hAnsi="Poppins" w:cs="Poppins"/>
                <w:bCs/>
                <w:sz w:val="18"/>
                <w:szCs w:val="18"/>
              </w:rPr>
            </w:pPr>
            <w:r>
              <w:rPr>
                <w:rFonts w:ascii="Poppins" w:hAnsi="Poppins" w:cs="Poppins"/>
                <w:bCs/>
                <w:sz w:val="18"/>
                <w:szCs w:val="18"/>
              </w:rPr>
              <w:t xml:space="preserve">Where this product is provided with the option to pay the premium using Premium Finance arrangements you should ensure that this is </w:t>
            </w:r>
            <w:proofErr w:type="gramStart"/>
            <w:r>
              <w:rPr>
                <w:rFonts w:ascii="Poppins" w:hAnsi="Poppins" w:cs="Poppins"/>
                <w:bCs/>
                <w:sz w:val="18"/>
                <w:szCs w:val="18"/>
              </w:rPr>
              <w:t>taken into account</w:t>
            </w:r>
            <w:proofErr w:type="gramEnd"/>
            <w:r>
              <w:rPr>
                <w:rFonts w:ascii="Poppins" w:hAnsi="Poppins" w:cs="Poppins"/>
                <w:bCs/>
                <w:sz w:val="18"/>
                <w:szCs w:val="18"/>
              </w:rPr>
              <w:t xml:space="preserve"> in your own assessment of value as per PROD 4.3.6 A and C.</w:t>
            </w:r>
          </w:p>
          <w:p w14:paraId="271C983E" w14:textId="77777777" w:rsidR="00002037" w:rsidRDefault="00053DC2" w:rsidP="00053DC2">
            <w:pPr>
              <w:spacing w:before="60" w:after="60"/>
              <w:rPr>
                <w:rFonts w:ascii="Poppins" w:hAnsi="Poppins" w:cs="Poppins"/>
                <w:bCs/>
                <w:sz w:val="18"/>
                <w:szCs w:val="18"/>
              </w:rPr>
            </w:pPr>
            <w:r w:rsidRPr="001E29B6">
              <w:rPr>
                <w:rFonts w:ascii="Poppins" w:hAnsi="Poppins" w:cs="Poppins"/>
                <w:bCs/>
                <w:sz w:val="18"/>
                <w:szCs w:val="18"/>
              </w:rPr>
              <w:t xml:space="preserve">As part of our assessment, we have not considered the specific distribution costs of any one firm. You should therefore assure yourself that your own fee structure is compliant with your regulatory obligations. </w:t>
            </w:r>
          </w:p>
          <w:p w14:paraId="23A89445" w14:textId="3DB96180" w:rsidR="00053DC2" w:rsidRDefault="00053DC2" w:rsidP="00053DC2">
            <w:pPr>
              <w:spacing w:before="60" w:after="60"/>
              <w:rPr>
                <w:rFonts w:ascii="Poppins" w:hAnsi="Poppins" w:cs="Poppins"/>
                <w:bCs/>
                <w:sz w:val="18"/>
                <w:szCs w:val="18"/>
              </w:rPr>
            </w:pPr>
            <w:r w:rsidRPr="001E29B6">
              <w:rPr>
                <w:rFonts w:ascii="Poppins" w:hAnsi="Poppins" w:cs="Poppins"/>
                <w:bCs/>
                <w:sz w:val="18"/>
                <w:szCs w:val="18"/>
              </w:rPr>
              <w:t>If you have any concerns over the impact that your fee structure</w:t>
            </w:r>
            <w:r w:rsidR="00002037">
              <w:rPr>
                <w:rFonts w:ascii="Poppins" w:hAnsi="Poppins" w:cs="Poppins"/>
                <w:bCs/>
                <w:sz w:val="18"/>
                <w:szCs w:val="18"/>
              </w:rPr>
              <w:t xml:space="preserve">, Premium Finance arrangements or other products </w:t>
            </w:r>
            <w:r w:rsidR="00CF756C">
              <w:rPr>
                <w:rFonts w:ascii="Poppins" w:hAnsi="Poppins" w:cs="Poppins"/>
                <w:bCs/>
                <w:sz w:val="18"/>
                <w:szCs w:val="18"/>
              </w:rPr>
              <w:t>sold as a package</w:t>
            </w:r>
            <w:r w:rsidRPr="001E29B6">
              <w:rPr>
                <w:rFonts w:ascii="Poppins" w:hAnsi="Poppins" w:cs="Poppins"/>
                <w:bCs/>
                <w:sz w:val="18"/>
                <w:szCs w:val="18"/>
              </w:rPr>
              <w:t xml:space="preserve"> may have on our products, then please contact us.</w:t>
            </w:r>
          </w:p>
          <w:p w14:paraId="4BE30E0B" w14:textId="154CF103" w:rsidR="00053DC2" w:rsidRPr="001E29B6" w:rsidRDefault="00053DC2" w:rsidP="00053DC2">
            <w:pPr>
              <w:spacing w:before="60" w:after="60"/>
              <w:rPr>
                <w:rFonts w:ascii="Poppins" w:hAnsi="Poppins" w:cs="Poppins"/>
                <w:bCs/>
                <w:sz w:val="18"/>
                <w:szCs w:val="18"/>
              </w:rPr>
            </w:pPr>
            <w:r>
              <w:rPr>
                <w:rFonts w:ascii="Poppins" w:hAnsi="Poppins" w:cs="Poppins"/>
                <w:bCs/>
                <w:sz w:val="18"/>
                <w:szCs w:val="18"/>
              </w:rPr>
              <w:t>This document should be read in conjunction with the Policy Wording and Insurance Product Information Document (IPID) for the product.</w:t>
            </w:r>
          </w:p>
        </w:tc>
      </w:tr>
      <w:tr w:rsidR="00053DC2" w:rsidRPr="00EE73FE" w14:paraId="00F98DEB" w14:textId="77777777" w:rsidTr="00641131">
        <w:tc>
          <w:tcPr>
            <w:tcW w:w="9040" w:type="dxa"/>
            <w:shd w:val="clear" w:color="auto" w:fill="D9D9D9" w:themeFill="background1" w:themeFillShade="D9"/>
          </w:tcPr>
          <w:p w14:paraId="4F54BD93" w14:textId="2EA7A2FC" w:rsidR="00053DC2" w:rsidRPr="00EE73FE" w:rsidRDefault="00053DC2" w:rsidP="00053DC2">
            <w:pPr>
              <w:spacing w:before="60" w:after="60"/>
              <w:rPr>
                <w:rFonts w:ascii="Poppins" w:hAnsi="Poppins" w:cs="Poppins"/>
                <w:b/>
                <w:sz w:val="18"/>
                <w:szCs w:val="18"/>
              </w:rPr>
            </w:pPr>
            <w:r w:rsidRPr="00EE73FE">
              <w:rPr>
                <w:rFonts w:ascii="Poppins" w:hAnsi="Poppins" w:cs="Poppins"/>
                <w:b/>
                <w:sz w:val="18"/>
                <w:szCs w:val="18"/>
              </w:rPr>
              <w:t>Statement of Demands and Needs</w:t>
            </w:r>
          </w:p>
        </w:tc>
      </w:tr>
      <w:tr w:rsidR="00053DC2" w:rsidRPr="001E29B6" w14:paraId="49C2C43F" w14:textId="77777777" w:rsidTr="00AE3486">
        <w:tc>
          <w:tcPr>
            <w:tcW w:w="9040" w:type="dxa"/>
          </w:tcPr>
          <w:p w14:paraId="4A8E2232" w14:textId="09BD752C" w:rsidR="00053DC2" w:rsidRPr="001E29B6" w:rsidRDefault="00407390" w:rsidP="00053DC2">
            <w:pPr>
              <w:spacing w:before="60" w:after="60"/>
              <w:rPr>
                <w:rFonts w:ascii="Poppins" w:hAnsi="Poppins" w:cs="Poppins"/>
                <w:bCs/>
                <w:sz w:val="18"/>
                <w:szCs w:val="18"/>
              </w:rPr>
            </w:pPr>
            <w:r>
              <w:rPr>
                <w:rFonts w:ascii="Poppins" w:hAnsi="Poppins" w:cs="Poppins"/>
                <w:bCs/>
                <w:sz w:val="18"/>
                <w:szCs w:val="18"/>
              </w:rPr>
              <w:lastRenderedPageBreak/>
              <w:t xml:space="preserve">This product meets the needs of </w:t>
            </w:r>
            <w:r w:rsidR="00641FEA">
              <w:rPr>
                <w:rFonts w:ascii="Poppins" w:hAnsi="Poppins" w:cs="Poppins"/>
                <w:bCs/>
                <w:sz w:val="18"/>
                <w:szCs w:val="18"/>
              </w:rPr>
              <w:t xml:space="preserve">owners of </w:t>
            </w:r>
            <w:r w:rsidR="00903A2B">
              <w:rPr>
                <w:rFonts w:ascii="Poppins" w:hAnsi="Poppins" w:cs="Poppins"/>
                <w:bCs/>
                <w:sz w:val="18"/>
                <w:szCs w:val="18"/>
              </w:rPr>
              <w:t xml:space="preserve">domestic property in the UK </w:t>
            </w:r>
            <w:r w:rsidR="00FB1193">
              <w:rPr>
                <w:rFonts w:ascii="Poppins" w:hAnsi="Poppins" w:cs="Poppins"/>
                <w:bCs/>
                <w:sz w:val="18"/>
                <w:szCs w:val="18"/>
              </w:rPr>
              <w:t xml:space="preserve">that is </w:t>
            </w:r>
            <w:r w:rsidR="00704BEE">
              <w:rPr>
                <w:rFonts w:ascii="Poppins" w:hAnsi="Poppins" w:cs="Poppins"/>
                <w:bCs/>
                <w:sz w:val="18"/>
                <w:szCs w:val="18"/>
              </w:rPr>
              <w:t>used as a main residence</w:t>
            </w:r>
            <w:r w:rsidR="00FB1193">
              <w:rPr>
                <w:rFonts w:ascii="Poppins" w:hAnsi="Poppins" w:cs="Poppins"/>
                <w:bCs/>
                <w:sz w:val="18"/>
                <w:szCs w:val="18"/>
              </w:rPr>
              <w:t xml:space="preserve">, </w:t>
            </w:r>
            <w:r w:rsidR="00787AD1">
              <w:rPr>
                <w:rFonts w:ascii="Poppins" w:hAnsi="Poppins" w:cs="Poppins"/>
                <w:bCs/>
                <w:sz w:val="18"/>
                <w:szCs w:val="18"/>
              </w:rPr>
              <w:t xml:space="preserve">who wish to protect against financial loss or damage to that property from a range of incidents and perils, </w:t>
            </w:r>
            <w:r w:rsidR="00FB1193">
              <w:rPr>
                <w:rFonts w:ascii="Poppins" w:hAnsi="Poppins" w:cs="Poppins"/>
                <w:bCs/>
                <w:sz w:val="18"/>
                <w:szCs w:val="18"/>
              </w:rPr>
              <w:t>and their legal liability as the owner of the property.</w:t>
            </w:r>
          </w:p>
        </w:tc>
      </w:tr>
      <w:bookmarkEnd w:id="1"/>
    </w:tbl>
    <w:p w14:paraId="095AB345" w14:textId="77777777" w:rsidR="00652B07" w:rsidRPr="001E29B6" w:rsidRDefault="00652B07">
      <w:pPr>
        <w:rPr>
          <w:rFonts w:ascii="Poppins" w:hAnsi="Poppins" w:cs="Poppins"/>
          <w:sz w:val="20"/>
          <w:szCs w:val="20"/>
        </w:rPr>
      </w:pPr>
    </w:p>
    <w:sectPr w:rsidR="00652B07" w:rsidRPr="001E29B6" w:rsidSect="001965EB">
      <w:headerReference w:type="default" r:id="rId10"/>
      <w:footerReference w:type="default" r:id="rId11"/>
      <w:pgSz w:w="11906" w:h="16838"/>
      <w:pgMar w:top="1418"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FA9" w14:textId="77777777" w:rsidR="00A730D1" w:rsidRDefault="00A730D1" w:rsidP="00684B06">
      <w:pPr>
        <w:spacing w:after="0" w:line="240" w:lineRule="auto"/>
      </w:pPr>
      <w:r>
        <w:separator/>
      </w:r>
    </w:p>
  </w:endnote>
  <w:endnote w:type="continuationSeparator" w:id="0">
    <w:p w14:paraId="7B3327B9" w14:textId="77777777" w:rsidR="00A730D1" w:rsidRDefault="00A730D1" w:rsidP="00684B06">
      <w:pPr>
        <w:spacing w:after="0" w:line="240" w:lineRule="auto"/>
      </w:pPr>
      <w:r>
        <w:continuationSeparator/>
      </w:r>
    </w:p>
  </w:endnote>
  <w:endnote w:type="continuationNotice" w:id="1">
    <w:p w14:paraId="1AB194B9" w14:textId="77777777" w:rsidR="00A730D1" w:rsidRDefault="00A73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434" w14:textId="5A613526" w:rsidR="00684B06" w:rsidRPr="002B7E32" w:rsidRDefault="00684B06">
    <w:pPr>
      <w:pStyle w:val="Footer"/>
      <w:rPr>
        <w:rFonts w:ascii="Poppins" w:hAnsi="Poppins" w:cs="Poppins"/>
        <w:sz w:val="18"/>
        <w:szCs w:val="18"/>
        <w:lang w:val="en-US"/>
      </w:rPr>
    </w:pPr>
    <w:r w:rsidRPr="002B7E32">
      <w:rPr>
        <w:rFonts w:ascii="Poppins" w:hAnsi="Poppins" w:cs="Poppins"/>
        <w:noProof/>
        <w:sz w:val="18"/>
        <w:szCs w:val="18"/>
        <w:lang w:val="en-US"/>
      </w:rPr>
      <mc:AlternateContent>
        <mc:Choice Requires="wps">
          <w:drawing>
            <wp:anchor distT="0" distB="0" distL="114300" distR="114300" simplePos="0" relativeHeight="251658240" behindDoc="0" locked="0" layoutInCell="1" allowOverlap="1" wp14:anchorId="29B2D572" wp14:editId="2AEA1F3B">
              <wp:simplePos x="0" y="0"/>
              <wp:positionH relativeFrom="column">
                <wp:posOffset>-495300</wp:posOffset>
              </wp:positionH>
              <wp:positionV relativeFrom="paragraph">
                <wp:posOffset>-257972</wp:posOffset>
              </wp:positionV>
              <wp:extent cx="67341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EA1882" id="Straight Connector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0.3pt" to="49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" strokecolor="#404040 [2429]" strokeweight="2.25pt">
              <v:stroke joinstyle="miter"/>
            </v:line>
          </w:pict>
        </mc:Fallback>
      </mc:AlternateContent>
    </w:r>
    <w:r w:rsidR="002B7E32" w:rsidRPr="002B7E32">
      <w:rPr>
        <w:rFonts w:ascii="Poppins" w:hAnsi="Poppins" w:cs="Poppins"/>
        <w:noProof/>
        <w:sz w:val="18"/>
        <w:szCs w:val="18"/>
        <w:lang w:val="en-US"/>
      </w:rPr>
      <w:t xml:space="preserve">Bspoke </w:t>
    </w:r>
    <w:r w:rsidR="00336571">
      <w:rPr>
        <w:rFonts w:ascii="Poppins" w:hAnsi="Poppins" w:cs="Poppins"/>
        <w:noProof/>
        <w:sz w:val="18"/>
        <w:szCs w:val="18"/>
        <w:lang w:val="en-US"/>
      </w:rPr>
      <w:t>Group Limited</w:t>
    </w:r>
    <w:r w:rsidRPr="002B7E32">
      <w:rPr>
        <w:rFonts w:ascii="Poppins" w:hAnsi="Poppins" w:cs="Poppins"/>
        <w:sz w:val="18"/>
        <w:szCs w:val="18"/>
        <w:lang w:val="en-US"/>
      </w:rPr>
      <w:t xml:space="preserve"> – Fair Value Assessments</w:t>
    </w:r>
    <w:r w:rsidRPr="002B7E32">
      <w:rPr>
        <w:rFonts w:ascii="Poppins" w:hAnsi="Poppins" w:cs="Poppins"/>
        <w:sz w:val="18"/>
        <w:szCs w:val="18"/>
        <w:lang w:val="en-US"/>
      </w:rPr>
      <w:tab/>
    </w:r>
    <w:r w:rsidR="002B7E32" w:rsidRPr="002B7E32">
      <w:rPr>
        <w:rFonts w:ascii="Poppins" w:hAnsi="Poppins" w:cs="Poppins"/>
        <w:sz w:val="18"/>
        <w:szCs w:val="18"/>
        <w:lang w:val="en-US"/>
      </w:rPr>
      <w:tab/>
    </w:r>
    <w:r w:rsidR="00C52A43">
      <w:rPr>
        <w:rFonts w:ascii="Poppins" w:hAnsi="Poppins" w:cs="Poppins"/>
        <w:sz w:val="18"/>
        <w:szCs w:val="18"/>
        <w:lang w:val="en-U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672A" w14:textId="77777777" w:rsidR="00A730D1" w:rsidRDefault="00A730D1" w:rsidP="00684B06">
      <w:pPr>
        <w:spacing w:after="0" w:line="240" w:lineRule="auto"/>
      </w:pPr>
      <w:r>
        <w:separator/>
      </w:r>
    </w:p>
  </w:footnote>
  <w:footnote w:type="continuationSeparator" w:id="0">
    <w:p w14:paraId="460D1F22" w14:textId="77777777" w:rsidR="00A730D1" w:rsidRDefault="00A730D1" w:rsidP="00684B06">
      <w:pPr>
        <w:spacing w:after="0" w:line="240" w:lineRule="auto"/>
      </w:pPr>
      <w:r>
        <w:continuationSeparator/>
      </w:r>
    </w:p>
  </w:footnote>
  <w:footnote w:type="continuationNotice" w:id="1">
    <w:p w14:paraId="696B04DA" w14:textId="77777777" w:rsidR="00A730D1" w:rsidRDefault="00A73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35E1" w14:textId="09E705B7" w:rsidR="00684B06" w:rsidRDefault="00336571">
    <w:pPr>
      <w:pStyle w:val="Header"/>
    </w:pPr>
    <w:r>
      <w:rPr>
        <w:noProof/>
      </w:rPr>
      <w:drawing>
        <wp:anchor distT="0" distB="0" distL="114300" distR="114300" simplePos="0" relativeHeight="251656192" behindDoc="0" locked="0" layoutInCell="1" allowOverlap="1" wp14:anchorId="7ED2F766" wp14:editId="369817D4">
          <wp:simplePos x="0" y="0"/>
          <wp:positionH relativeFrom="margin">
            <wp:align>right</wp:align>
          </wp:positionH>
          <wp:positionV relativeFrom="paragraph">
            <wp:posOffset>-190116</wp:posOffset>
          </wp:positionV>
          <wp:extent cx="1696180" cy="502018"/>
          <wp:effectExtent l="0" t="0" r="0" b="0"/>
          <wp:wrapNone/>
          <wp:docPr id="1869690687" name="Picture 1869690687" descr="A blue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90687" name="Picture 8" descr="A blue and yellow squar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80" cy="50201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7CC"/>
    <w:multiLevelType w:val="multilevel"/>
    <w:tmpl w:val="1D4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43E88"/>
    <w:multiLevelType w:val="hybridMultilevel"/>
    <w:tmpl w:val="3CFCE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D818EE"/>
    <w:multiLevelType w:val="hybridMultilevel"/>
    <w:tmpl w:val="142C50D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32862CB"/>
    <w:multiLevelType w:val="hybridMultilevel"/>
    <w:tmpl w:val="4E628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9025A88"/>
    <w:multiLevelType w:val="hybridMultilevel"/>
    <w:tmpl w:val="BBF08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57D92"/>
    <w:multiLevelType w:val="hybridMultilevel"/>
    <w:tmpl w:val="38AA5010"/>
    <w:lvl w:ilvl="0" w:tplc="9B185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42CB4"/>
    <w:multiLevelType w:val="hybridMultilevel"/>
    <w:tmpl w:val="572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8131B"/>
    <w:multiLevelType w:val="hybridMultilevel"/>
    <w:tmpl w:val="F3DA89EC"/>
    <w:lvl w:ilvl="0" w:tplc="9B185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43CB6"/>
    <w:multiLevelType w:val="hybridMultilevel"/>
    <w:tmpl w:val="8D8236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15:restartNumberingAfterBreak="0">
    <w:nsid w:val="43C225DC"/>
    <w:multiLevelType w:val="hybridMultilevel"/>
    <w:tmpl w:val="4E628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33320BE"/>
    <w:multiLevelType w:val="hybridMultilevel"/>
    <w:tmpl w:val="B4E2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436B2"/>
    <w:multiLevelType w:val="hybridMultilevel"/>
    <w:tmpl w:val="EAB83AE8"/>
    <w:lvl w:ilvl="0" w:tplc="BB52B254">
      <w:start w:val="2"/>
      <w:numFmt w:val="bullet"/>
      <w:lvlText w:val="-"/>
      <w:lvlJc w:val="left"/>
      <w:pPr>
        <w:ind w:left="405" w:hanging="360"/>
      </w:pPr>
      <w:rPr>
        <w:rFonts w:ascii="Poppins" w:eastAsiaTheme="minorHAnsi" w:hAnsi="Poppins" w:cs="Poppin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6254583"/>
    <w:multiLevelType w:val="hybridMultilevel"/>
    <w:tmpl w:val="4E6288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6F97033"/>
    <w:multiLevelType w:val="hybridMultilevel"/>
    <w:tmpl w:val="4E628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5263E5"/>
    <w:multiLevelType w:val="hybridMultilevel"/>
    <w:tmpl w:val="0CCE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744375">
    <w:abstractNumId w:val="0"/>
  </w:num>
  <w:num w:numId="2" w16cid:durableId="824979787">
    <w:abstractNumId w:val="6"/>
  </w:num>
  <w:num w:numId="3" w16cid:durableId="2081444563">
    <w:abstractNumId w:val="4"/>
  </w:num>
  <w:num w:numId="4" w16cid:durableId="1187866552">
    <w:abstractNumId w:val="7"/>
  </w:num>
  <w:num w:numId="5" w16cid:durableId="1346056213">
    <w:abstractNumId w:val="10"/>
  </w:num>
  <w:num w:numId="6" w16cid:durableId="1483348946">
    <w:abstractNumId w:val="5"/>
  </w:num>
  <w:num w:numId="7" w16cid:durableId="1234195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0687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9618659">
    <w:abstractNumId w:val="11"/>
  </w:num>
  <w:num w:numId="10" w16cid:durableId="43063335">
    <w:abstractNumId w:val="1"/>
  </w:num>
  <w:num w:numId="11" w16cid:durableId="651716893">
    <w:abstractNumId w:val="9"/>
  </w:num>
  <w:num w:numId="12" w16cid:durableId="1494684152">
    <w:abstractNumId w:val="3"/>
  </w:num>
  <w:num w:numId="13" w16cid:durableId="1681350178">
    <w:abstractNumId w:val="12"/>
  </w:num>
  <w:num w:numId="14" w16cid:durableId="673919599">
    <w:abstractNumId w:val="2"/>
  </w:num>
  <w:num w:numId="15" w16cid:durableId="1203598393">
    <w:abstractNumId w:val="14"/>
  </w:num>
  <w:num w:numId="16" w16cid:durableId="941914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6"/>
    <w:rsid w:val="00002037"/>
    <w:rsid w:val="000043C6"/>
    <w:rsid w:val="00005885"/>
    <w:rsid w:val="00015927"/>
    <w:rsid w:val="00016163"/>
    <w:rsid w:val="000271CC"/>
    <w:rsid w:val="000324AD"/>
    <w:rsid w:val="00033C26"/>
    <w:rsid w:val="0004057E"/>
    <w:rsid w:val="00042549"/>
    <w:rsid w:val="00045240"/>
    <w:rsid w:val="00053DC2"/>
    <w:rsid w:val="0005770C"/>
    <w:rsid w:val="000801D4"/>
    <w:rsid w:val="0008769C"/>
    <w:rsid w:val="00095BC9"/>
    <w:rsid w:val="000A68E3"/>
    <w:rsid w:val="000B3D1A"/>
    <w:rsid w:val="000B794E"/>
    <w:rsid w:val="000C2065"/>
    <w:rsid w:val="000C7F0B"/>
    <w:rsid w:val="000D64BC"/>
    <w:rsid w:val="000E4E22"/>
    <w:rsid w:val="00101668"/>
    <w:rsid w:val="001054D3"/>
    <w:rsid w:val="001334A4"/>
    <w:rsid w:val="00142D35"/>
    <w:rsid w:val="00142F4E"/>
    <w:rsid w:val="0015063C"/>
    <w:rsid w:val="00160ACF"/>
    <w:rsid w:val="00162E6F"/>
    <w:rsid w:val="001630B0"/>
    <w:rsid w:val="00165122"/>
    <w:rsid w:val="00173023"/>
    <w:rsid w:val="001777D0"/>
    <w:rsid w:val="001965EB"/>
    <w:rsid w:val="001A0306"/>
    <w:rsid w:val="001A1D45"/>
    <w:rsid w:val="001A2581"/>
    <w:rsid w:val="001B57BE"/>
    <w:rsid w:val="001B6DC0"/>
    <w:rsid w:val="001D6F6B"/>
    <w:rsid w:val="001E29B6"/>
    <w:rsid w:val="001E6836"/>
    <w:rsid w:val="0020669A"/>
    <w:rsid w:val="0021551E"/>
    <w:rsid w:val="002245B9"/>
    <w:rsid w:val="0024353D"/>
    <w:rsid w:val="00247F7C"/>
    <w:rsid w:val="00256377"/>
    <w:rsid w:val="00260E62"/>
    <w:rsid w:val="0028728E"/>
    <w:rsid w:val="00292495"/>
    <w:rsid w:val="00292C03"/>
    <w:rsid w:val="002A2A23"/>
    <w:rsid w:val="002B185B"/>
    <w:rsid w:val="002B3278"/>
    <w:rsid w:val="002B439B"/>
    <w:rsid w:val="002B5015"/>
    <w:rsid w:val="002B535E"/>
    <w:rsid w:val="002B7E32"/>
    <w:rsid w:val="002D645B"/>
    <w:rsid w:val="002F63CD"/>
    <w:rsid w:val="002F78DB"/>
    <w:rsid w:val="00313A95"/>
    <w:rsid w:val="00314CC8"/>
    <w:rsid w:val="0031644E"/>
    <w:rsid w:val="003274E9"/>
    <w:rsid w:val="00332BAE"/>
    <w:rsid w:val="003331E5"/>
    <w:rsid w:val="00334F0D"/>
    <w:rsid w:val="00336571"/>
    <w:rsid w:val="0034664C"/>
    <w:rsid w:val="0035473A"/>
    <w:rsid w:val="003571DD"/>
    <w:rsid w:val="0036059D"/>
    <w:rsid w:val="00375AC3"/>
    <w:rsid w:val="00396CDF"/>
    <w:rsid w:val="003A6B68"/>
    <w:rsid w:val="003B4DE0"/>
    <w:rsid w:val="003C4B02"/>
    <w:rsid w:val="003C4C75"/>
    <w:rsid w:val="003D4F8B"/>
    <w:rsid w:val="003D7B72"/>
    <w:rsid w:val="003E321F"/>
    <w:rsid w:val="003F7E04"/>
    <w:rsid w:val="00407390"/>
    <w:rsid w:val="004256BC"/>
    <w:rsid w:val="00432110"/>
    <w:rsid w:val="004400A9"/>
    <w:rsid w:val="00467D54"/>
    <w:rsid w:val="00490289"/>
    <w:rsid w:val="004A6AF6"/>
    <w:rsid w:val="004B658C"/>
    <w:rsid w:val="004B7DC7"/>
    <w:rsid w:val="004F7B67"/>
    <w:rsid w:val="00500D24"/>
    <w:rsid w:val="00510092"/>
    <w:rsid w:val="00550000"/>
    <w:rsid w:val="00552AAF"/>
    <w:rsid w:val="00557F96"/>
    <w:rsid w:val="00564FBA"/>
    <w:rsid w:val="005663EE"/>
    <w:rsid w:val="00576BA2"/>
    <w:rsid w:val="00577D76"/>
    <w:rsid w:val="005A1818"/>
    <w:rsid w:val="005A7148"/>
    <w:rsid w:val="005F1F2A"/>
    <w:rsid w:val="005F6042"/>
    <w:rsid w:val="0060135C"/>
    <w:rsid w:val="00605DE3"/>
    <w:rsid w:val="006113FC"/>
    <w:rsid w:val="00621DB7"/>
    <w:rsid w:val="00625CBB"/>
    <w:rsid w:val="00634708"/>
    <w:rsid w:val="00641131"/>
    <w:rsid w:val="00641FEA"/>
    <w:rsid w:val="00646EC6"/>
    <w:rsid w:val="0064706D"/>
    <w:rsid w:val="00652B07"/>
    <w:rsid w:val="00654C2C"/>
    <w:rsid w:val="0065527B"/>
    <w:rsid w:val="00666C4D"/>
    <w:rsid w:val="0067292F"/>
    <w:rsid w:val="006774A8"/>
    <w:rsid w:val="00684B06"/>
    <w:rsid w:val="0068593A"/>
    <w:rsid w:val="00695FC7"/>
    <w:rsid w:val="006C6326"/>
    <w:rsid w:val="006D2931"/>
    <w:rsid w:val="006D44BE"/>
    <w:rsid w:val="006D5064"/>
    <w:rsid w:val="006E5EB2"/>
    <w:rsid w:val="006E5FD5"/>
    <w:rsid w:val="006F2BF2"/>
    <w:rsid w:val="006F4660"/>
    <w:rsid w:val="006F629C"/>
    <w:rsid w:val="00704BEE"/>
    <w:rsid w:val="00710372"/>
    <w:rsid w:val="00712A7A"/>
    <w:rsid w:val="007171C6"/>
    <w:rsid w:val="00735008"/>
    <w:rsid w:val="00740595"/>
    <w:rsid w:val="007521E6"/>
    <w:rsid w:val="00753A7D"/>
    <w:rsid w:val="00755441"/>
    <w:rsid w:val="0076232D"/>
    <w:rsid w:val="0076461E"/>
    <w:rsid w:val="00765C57"/>
    <w:rsid w:val="00787AD1"/>
    <w:rsid w:val="007A56CB"/>
    <w:rsid w:val="007B5440"/>
    <w:rsid w:val="007C3B0D"/>
    <w:rsid w:val="007D75A8"/>
    <w:rsid w:val="007F5789"/>
    <w:rsid w:val="00801A62"/>
    <w:rsid w:val="00811677"/>
    <w:rsid w:val="008212A6"/>
    <w:rsid w:val="00823DBB"/>
    <w:rsid w:val="00832EB7"/>
    <w:rsid w:val="008446A3"/>
    <w:rsid w:val="00863AA7"/>
    <w:rsid w:val="00870936"/>
    <w:rsid w:val="00892478"/>
    <w:rsid w:val="008925AA"/>
    <w:rsid w:val="00893002"/>
    <w:rsid w:val="008979F2"/>
    <w:rsid w:val="008B2C37"/>
    <w:rsid w:val="008D0ADE"/>
    <w:rsid w:val="008D3E5A"/>
    <w:rsid w:val="008E15EC"/>
    <w:rsid w:val="008F1A8A"/>
    <w:rsid w:val="008F3AED"/>
    <w:rsid w:val="00903A2B"/>
    <w:rsid w:val="00904E06"/>
    <w:rsid w:val="00921EEC"/>
    <w:rsid w:val="00925F41"/>
    <w:rsid w:val="009443A6"/>
    <w:rsid w:val="0095218B"/>
    <w:rsid w:val="009555BF"/>
    <w:rsid w:val="0099668D"/>
    <w:rsid w:val="009A1224"/>
    <w:rsid w:val="009A47D0"/>
    <w:rsid w:val="009B2E02"/>
    <w:rsid w:val="009D4F9E"/>
    <w:rsid w:val="009E49D7"/>
    <w:rsid w:val="009E521E"/>
    <w:rsid w:val="009E53A7"/>
    <w:rsid w:val="00A03317"/>
    <w:rsid w:val="00A034E8"/>
    <w:rsid w:val="00A05C62"/>
    <w:rsid w:val="00A14C61"/>
    <w:rsid w:val="00A22E79"/>
    <w:rsid w:val="00A37877"/>
    <w:rsid w:val="00A61D99"/>
    <w:rsid w:val="00A63C64"/>
    <w:rsid w:val="00A671E4"/>
    <w:rsid w:val="00A730D1"/>
    <w:rsid w:val="00A7655A"/>
    <w:rsid w:val="00A84559"/>
    <w:rsid w:val="00A9134C"/>
    <w:rsid w:val="00AA0855"/>
    <w:rsid w:val="00AB11BC"/>
    <w:rsid w:val="00AB1BD5"/>
    <w:rsid w:val="00AC061E"/>
    <w:rsid w:val="00AE08F6"/>
    <w:rsid w:val="00AE3486"/>
    <w:rsid w:val="00AF071A"/>
    <w:rsid w:val="00AF1174"/>
    <w:rsid w:val="00B03820"/>
    <w:rsid w:val="00B0582C"/>
    <w:rsid w:val="00B25A5A"/>
    <w:rsid w:val="00B27EFA"/>
    <w:rsid w:val="00B36B31"/>
    <w:rsid w:val="00B55B52"/>
    <w:rsid w:val="00B55F08"/>
    <w:rsid w:val="00B67E06"/>
    <w:rsid w:val="00B77F45"/>
    <w:rsid w:val="00B9597F"/>
    <w:rsid w:val="00BA31E8"/>
    <w:rsid w:val="00BA4F5C"/>
    <w:rsid w:val="00BB11DD"/>
    <w:rsid w:val="00BB64EA"/>
    <w:rsid w:val="00BB6AF1"/>
    <w:rsid w:val="00BB765A"/>
    <w:rsid w:val="00BD2DEE"/>
    <w:rsid w:val="00C00DF8"/>
    <w:rsid w:val="00C010A7"/>
    <w:rsid w:val="00C10790"/>
    <w:rsid w:val="00C179A8"/>
    <w:rsid w:val="00C339D5"/>
    <w:rsid w:val="00C33DCC"/>
    <w:rsid w:val="00C46196"/>
    <w:rsid w:val="00C52A43"/>
    <w:rsid w:val="00C53252"/>
    <w:rsid w:val="00C97062"/>
    <w:rsid w:val="00CC0A7E"/>
    <w:rsid w:val="00CC3F6E"/>
    <w:rsid w:val="00CD263E"/>
    <w:rsid w:val="00CE08C3"/>
    <w:rsid w:val="00CE164A"/>
    <w:rsid w:val="00CE2106"/>
    <w:rsid w:val="00CE7296"/>
    <w:rsid w:val="00CF5486"/>
    <w:rsid w:val="00CF756C"/>
    <w:rsid w:val="00D001CC"/>
    <w:rsid w:val="00D1793C"/>
    <w:rsid w:val="00D20686"/>
    <w:rsid w:val="00D265FC"/>
    <w:rsid w:val="00D3426D"/>
    <w:rsid w:val="00D40573"/>
    <w:rsid w:val="00D43811"/>
    <w:rsid w:val="00D67046"/>
    <w:rsid w:val="00D67EA9"/>
    <w:rsid w:val="00D757BC"/>
    <w:rsid w:val="00D775DE"/>
    <w:rsid w:val="00DC37C5"/>
    <w:rsid w:val="00E055CF"/>
    <w:rsid w:val="00E15E2B"/>
    <w:rsid w:val="00E52AEF"/>
    <w:rsid w:val="00E566C9"/>
    <w:rsid w:val="00E60121"/>
    <w:rsid w:val="00E6211E"/>
    <w:rsid w:val="00E66A9D"/>
    <w:rsid w:val="00E678F0"/>
    <w:rsid w:val="00E824E1"/>
    <w:rsid w:val="00E8447F"/>
    <w:rsid w:val="00E86CB9"/>
    <w:rsid w:val="00E87D4D"/>
    <w:rsid w:val="00E92BA3"/>
    <w:rsid w:val="00ED2A1D"/>
    <w:rsid w:val="00ED69CD"/>
    <w:rsid w:val="00EE73FE"/>
    <w:rsid w:val="00EE7FF4"/>
    <w:rsid w:val="00EF2709"/>
    <w:rsid w:val="00F1722B"/>
    <w:rsid w:val="00F2658C"/>
    <w:rsid w:val="00F30499"/>
    <w:rsid w:val="00F4678F"/>
    <w:rsid w:val="00F54358"/>
    <w:rsid w:val="00F560E6"/>
    <w:rsid w:val="00F57143"/>
    <w:rsid w:val="00F70378"/>
    <w:rsid w:val="00F71A0C"/>
    <w:rsid w:val="00F722A3"/>
    <w:rsid w:val="00F746E2"/>
    <w:rsid w:val="00F7560A"/>
    <w:rsid w:val="00F80AEA"/>
    <w:rsid w:val="00F91F11"/>
    <w:rsid w:val="00F929E5"/>
    <w:rsid w:val="00F963D5"/>
    <w:rsid w:val="00FB1193"/>
    <w:rsid w:val="00FB6481"/>
    <w:rsid w:val="00FC55B0"/>
    <w:rsid w:val="00FC73E6"/>
    <w:rsid w:val="00FC78FC"/>
    <w:rsid w:val="00FE4D0C"/>
    <w:rsid w:val="00FF004B"/>
    <w:rsid w:val="00FF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E2E54"/>
  <w15:chartTrackingRefBased/>
  <w15:docId w15:val="{74D22D35-646B-4040-94C8-B244CCDD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86"/>
  </w:style>
  <w:style w:type="paragraph" w:styleId="Heading1">
    <w:name w:val="heading 1"/>
    <w:basedOn w:val="Normal"/>
    <w:next w:val="Normal"/>
    <w:link w:val="Heading1Char"/>
    <w:uiPriority w:val="9"/>
    <w:qFormat/>
    <w:rsid w:val="000324AD"/>
    <w:pPr>
      <w:keepNext/>
      <w:keepLines/>
      <w:spacing w:before="120" w:after="120"/>
      <w:outlineLvl w:val="0"/>
    </w:pPr>
    <w:rPr>
      <w:rFonts w:ascii="Poppins" w:eastAsiaTheme="majorEastAsia" w:hAnsi="Poppins"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86"/>
    <w:pPr>
      <w:ind w:left="720"/>
      <w:contextualSpacing/>
    </w:pPr>
  </w:style>
  <w:style w:type="table" w:styleId="TableGrid">
    <w:name w:val="Table Grid"/>
    <w:basedOn w:val="TableNormal"/>
    <w:uiPriority w:val="39"/>
    <w:rsid w:val="00AE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06"/>
  </w:style>
  <w:style w:type="paragraph" w:styleId="Footer">
    <w:name w:val="footer"/>
    <w:basedOn w:val="Normal"/>
    <w:link w:val="FooterChar"/>
    <w:uiPriority w:val="99"/>
    <w:unhideWhenUsed/>
    <w:rsid w:val="00684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06"/>
  </w:style>
  <w:style w:type="paragraph" w:styleId="Revision">
    <w:name w:val="Revision"/>
    <w:hidden/>
    <w:uiPriority w:val="99"/>
    <w:semiHidden/>
    <w:rsid w:val="0028728E"/>
    <w:pPr>
      <w:spacing w:after="0" w:line="240" w:lineRule="auto"/>
    </w:pPr>
  </w:style>
  <w:style w:type="paragraph" w:styleId="BodyText">
    <w:name w:val="Body Text"/>
    <w:basedOn w:val="Normal"/>
    <w:link w:val="BodyTextChar"/>
    <w:uiPriority w:val="1"/>
    <w:semiHidden/>
    <w:unhideWhenUsed/>
    <w:qFormat/>
    <w:rsid w:val="00E8447F"/>
    <w:pPr>
      <w:widowControl w:val="0"/>
      <w:autoSpaceDE w:val="0"/>
      <w:autoSpaceDN w:val="0"/>
      <w:spacing w:after="0" w:line="240" w:lineRule="auto"/>
    </w:pPr>
    <w:rPr>
      <w:rFonts w:ascii="Poppins" w:eastAsia="Century Gothic" w:hAnsi="Poppins" w:cs="Century Gothic"/>
      <w:sz w:val="18"/>
      <w:szCs w:val="18"/>
      <w:lang w:val="en-US"/>
    </w:rPr>
  </w:style>
  <w:style w:type="character" w:customStyle="1" w:styleId="BodyTextChar">
    <w:name w:val="Body Text Char"/>
    <w:basedOn w:val="DefaultParagraphFont"/>
    <w:link w:val="BodyText"/>
    <w:uiPriority w:val="1"/>
    <w:semiHidden/>
    <w:rsid w:val="00E8447F"/>
    <w:rPr>
      <w:rFonts w:ascii="Poppins" w:eastAsia="Century Gothic" w:hAnsi="Poppins" w:cs="Century Gothic"/>
      <w:sz w:val="18"/>
      <w:szCs w:val="18"/>
      <w:lang w:val="en-US"/>
    </w:rPr>
  </w:style>
  <w:style w:type="paragraph" w:styleId="NoSpacing">
    <w:name w:val="No Spacing"/>
    <w:uiPriority w:val="1"/>
    <w:qFormat/>
    <w:rsid w:val="005663EE"/>
    <w:pPr>
      <w:spacing w:after="0" w:line="240" w:lineRule="auto"/>
    </w:pPr>
  </w:style>
  <w:style w:type="character" w:customStyle="1" w:styleId="Heading1Char">
    <w:name w:val="Heading 1 Char"/>
    <w:basedOn w:val="DefaultParagraphFont"/>
    <w:link w:val="Heading1"/>
    <w:uiPriority w:val="9"/>
    <w:rsid w:val="000324AD"/>
    <w:rPr>
      <w:rFonts w:ascii="Poppins" w:eastAsiaTheme="majorEastAsia" w:hAnsi="Poppins"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40767">
      <w:bodyDiv w:val="1"/>
      <w:marLeft w:val="0"/>
      <w:marRight w:val="0"/>
      <w:marTop w:val="0"/>
      <w:marBottom w:val="0"/>
      <w:divBdr>
        <w:top w:val="none" w:sz="0" w:space="0" w:color="auto"/>
        <w:left w:val="none" w:sz="0" w:space="0" w:color="auto"/>
        <w:bottom w:val="none" w:sz="0" w:space="0" w:color="auto"/>
        <w:right w:val="none" w:sz="0" w:space="0" w:color="auto"/>
      </w:divBdr>
    </w:div>
    <w:div w:id="987366210">
      <w:bodyDiv w:val="1"/>
      <w:marLeft w:val="0"/>
      <w:marRight w:val="0"/>
      <w:marTop w:val="0"/>
      <w:marBottom w:val="0"/>
      <w:divBdr>
        <w:top w:val="none" w:sz="0" w:space="0" w:color="auto"/>
        <w:left w:val="none" w:sz="0" w:space="0" w:color="auto"/>
        <w:bottom w:val="none" w:sz="0" w:space="0" w:color="auto"/>
        <w:right w:val="none" w:sz="0" w:space="0" w:color="auto"/>
      </w:divBdr>
    </w:div>
    <w:div w:id="1149176448">
      <w:bodyDiv w:val="1"/>
      <w:marLeft w:val="0"/>
      <w:marRight w:val="0"/>
      <w:marTop w:val="0"/>
      <w:marBottom w:val="0"/>
      <w:divBdr>
        <w:top w:val="none" w:sz="0" w:space="0" w:color="auto"/>
        <w:left w:val="none" w:sz="0" w:space="0" w:color="auto"/>
        <w:bottom w:val="none" w:sz="0" w:space="0" w:color="auto"/>
        <w:right w:val="none" w:sz="0" w:space="0" w:color="auto"/>
      </w:divBdr>
    </w:div>
    <w:div w:id="1840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Phil Lewis</cp:lastModifiedBy>
  <cp:revision>2</cp:revision>
  <dcterms:created xsi:type="dcterms:W3CDTF">2023-11-23T11:43:00Z</dcterms:created>
  <dcterms:modified xsi:type="dcterms:W3CDTF">2023-11-23T11:43:00Z</dcterms:modified>
</cp:coreProperties>
</file>